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EAB" w:rsidRDefault="00160EAB" w:rsidP="00160EAB">
      <w:pPr>
        <w:pStyle w:val="Heading1"/>
      </w:pPr>
      <w:r>
        <w:t>Connectors</w:t>
      </w:r>
    </w:p>
    <w:p w:rsidR="00160EAB" w:rsidRDefault="00160EAB" w:rsidP="00160EAB">
      <w:pPr>
        <w:pStyle w:val="Heading2"/>
      </w:pPr>
      <w:r>
        <w:t>Sense &amp; Supply Module &lt;-&gt; Raspberry Pi 3</w:t>
      </w:r>
    </w:p>
    <w:p w:rsidR="00160EAB" w:rsidRPr="00B93670" w:rsidRDefault="00160EAB" w:rsidP="00160EAB">
      <w:pPr>
        <w:rPr>
          <w:lang w:val="de-CH"/>
        </w:rPr>
      </w:pPr>
      <w:r w:rsidRPr="00B93670">
        <w:rPr>
          <w:lang w:val="de-CH"/>
        </w:rPr>
        <w:t xml:space="preserve">Sense &amp; Supply Module ist am auf der linken Seite des Gehäuses und der Rasperry Pi auf der rechten Seite (direkter Anschluss für USB, Ethernet). Beide Boards warden durch ein 40 Pin Flachbandkabel verbunden. (Achtung 50pin stecker) </w:t>
      </w:r>
      <w:hyperlink r:id="rId5">
        <w:r w:rsidRPr="00B93670">
          <w:rPr>
            <w:rStyle w:val="InternetLink"/>
            <w:lang w:val="de-CH"/>
          </w:rPr>
          <w:t>https://www.te.com/deu-de/product-1-5103311-0.html</w:t>
        </w:r>
      </w:hyperlink>
    </w:p>
    <w:p w:rsidR="00160EAB" w:rsidRPr="00B93670" w:rsidRDefault="00160EAB" w:rsidP="00160EAB">
      <w:pPr>
        <w:pStyle w:val="Caption"/>
        <w:rPr>
          <w:lang w:val="de-CH"/>
        </w:rPr>
      </w:pPr>
      <w:hyperlink r:id="rId6">
        <w:r w:rsidRPr="00B93670">
          <w:rPr>
            <w:rStyle w:val="InternetLink"/>
            <w:lang w:val="de-CH"/>
          </w:rPr>
          <w:t>https://www.raspberrypi.org/documentation/usage/gpio/README.md</w:t>
        </w:r>
      </w:hyperlink>
    </w:p>
    <w:p w:rsidR="00160EAB" w:rsidRDefault="00160EAB" w:rsidP="00160EAB">
      <w:r>
        <w:t>Pinseite Bohrloch</w:t>
      </w:r>
    </w:p>
    <w:tbl>
      <w:tblPr>
        <w:tblStyle w:val="TableGrid"/>
        <w:tblW w:w="3987" w:type="dxa"/>
        <w:tblInd w:w="-20" w:type="dxa"/>
        <w:tblCellMar>
          <w:left w:w="78" w:type="dxa"/>
        </w:tblCellMar>
        <w:tblLook w:val="04A0" w:firstRow="1" w:lastRow="0" w:firstColumn="1" w:lastColumn="0" w:noHBand="0" w:noVBand="1"/>
      </w:tblPr>
      <w:tblGrid>
        <w:gridCol w:w="460"/>
        <w:gridCol w:w="1655"/>
        <w:gridCol w:w="1413"/>
        <w:gridCol w:w="459"/>
      </w:tblGrid>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1</w:t>
            </w:r>
          </w:p>
        </w:tc>
        <w:tc>
          <w:tcPr>
            <w:tcW w:w="165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3.3V</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5V</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2</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3</w:t>
            </w:r>
          </w:p>
        </w:tc>
        <w:tc>
          <w:tcPr>
            <w:tcW w:w="165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GPIO2 (Data)</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5V</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4</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5</w:t>
            </w:r>
          </w:p>
        </w:tc>
        <w:tc>
          <w:tcPr>
            <w:tcW w:w="165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GPIO3 (Clock)</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GND</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6</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7</w:t>
            </w:r>
          </w:p>
        </w:tc>
        <w:tc>
          <w:tcPr>
            <w:tcW w:w="165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GPIO4</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GPIO14 (TX)</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8</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9</w:t>
            </w:r>
          </w:p>
        </w:tc>
        <w:tc>
          <w:tcPr>
            <w:tcW w:w="165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GND</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GPIO15 (RX)</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10</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11</w:t>
            </w:r>
          </w:p>
        </w:tc>
        <w:tc>
          <w:tcPr>
            <w:tcW w:w="165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GPIO17</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GPIO18</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12</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13</w:t>
            </w:r>
          </w:p>
        </w:tc>
        <w:tc>
          <w:tcPr>
            <w:tcW w:w="165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GPIO27</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GND</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14</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15</w:t>
            </w:r>
          </w:p>
        </w:tc>
        <w:tc>
          <w:tcPr>
            <w:tcW w:w="165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GPIO22</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GPIO23</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16</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17</w:t>
            </w:r>
          </w:p>
        </w:tc>
        <w:tc>
          <w:tcPr>
            <w:tcW w:w="165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3.3V</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GPIO24</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18</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19</w:t>
            </w:r>
          </w:p>
        </w:tc>
        <w:tc>
          <w:tcPr>
            <w:tcW w:w="165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GPIO10 (MOSI)</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GND</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20</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21</w:t>
            </w:r>
          </w:p>
        </w:tc>
        <w:tc>
          <w:tcPr>
            <w:tcW w:w="165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GPIO9 (MISO)</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GPIO25</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22</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23</w:t>
            </w:r>
          </w:p>
        </w:tc>
        <w:tc>
          <w:tcPr>
            <w:tcW w:w="165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GPIO11 (SCLK)</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GPIO8 (CE0)</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24</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25</w:t>
            </w:r>
          </w:p>
        </w:tc>
        <w:tc>
          <w:tcPr>
            <w:tcW w:w="165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GND</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GPIO7 (CE1)</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26</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lastRenderedPageBreak/>
              <w:t>27</w:t>
            </w:r>
          </w:p>
        </w:tc>
        <w:tc>
          <w:tcPr>
            <w:tcW w:w="165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ID EEPROM</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ID EEPROM</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28</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29</w:t>
            </w:r>
          </w:p>
        </w:tc>
        <w:tc>
          <w:tcPr>
            <w:tcW w:w="165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GPIO5</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GND</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30</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31</w:t>
            </w:r>
          </w:p>
        </w:tc>
        <w:tc>
          <w:tcPr>
            <w:tcW w:w="165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GPIO6</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GPIO12</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32</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33</w:t>
            </w:r>
          </w:p>
        </w:tc>
        <w:tc>
          <w:tcPr>
            <w:tcW w:w="165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GPIO13</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GND</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34</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35</w:t>
            </w:r>
          </w:p>
        </w:tc>
        <w:tc>
          <w:tcPr>
            <w:tcW w:w="165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GPIO19</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GPIO16</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36</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37</w:t>
            </w:r>
          </w:p>
        </w:tc>
        <w:tc>
          <w:tcPr>
            <w:tcW w:w="165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GPIO26</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GPIO20</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38</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39</w:t>
            </w:r>
          </w:p>
        </w:tc>
        <w:tc>
          <w:tcPr>
            <w:tcW w:w="165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GND</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GPIO21</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40</w:t>
            </w:r>
          </w:p>
        </w:tc>
      </w:tr>
    </w:tbl>
    <w:p w:rsidR="00160EAB" w:rsidRDefault="00160EAB" w:rsidP="00160EAB"/>
    <w:p w:rsidR="00160EAB" w:rsidRDefault="00160EAB" w:rsidP="00160EAB">
      <w:pPr>
        <w:pStyle w:val="Heading2"/>
      </w:pPr>
      <w:r>
        <w:t>PULP module &lt;-&gt; Sense &amp; Supply Module</w:t>
      </w:r>
    </w:p>
    <w:p w:rsidR="00160EAB" w:rsidRPr="00B93670" w:rsidRDefault="00160EAB" w:rsidP="00160EAB">
      <w:pPr>
        <w:rPr>
          <w:lang w:val="de-CH"/>
        </w:rPr>
      </w:pPr>
      <w:r w:rsidRPr="00B93670">
        <w:rPr>
          <w:lang w:val="de-CH"/>
        </w:rPr>
        <w:t>Auf der linken Seite einfach einstecken.</w:t>
      </w:r>
    </w:p>
    <w:p w:rsidR="00160EAB" w:rsidRDefault="00160EAB" w:rsidP="00160EAB">
      <w:pPr>
        <w:pStyle w:val="ListParagraph"/>
        <w:numPr>
          <w:ilvl w:val="0"/>
          <w:numId w:val="6"/>
        </w:numPr>
      </w:pPr>
      <w:r>
        <w:t>Leiterplatte-an-Leiterplatte</w:t>
      </w:r>
    </w:p>
    <w:p w:rsidR="00160EAB" w:rsidRDefault="00160EAB" w:rsidP="00160EAB">
      <w:pPr>
        <w:ind w:left="0" w:firstLine="0"/>
      </w:pPr>
      <w:hyperlink r:id="rId7">
        <w:r>
          <w:rPr>
            <w:rStyle w:val="InternetLink"/>
          </w:rPr>
          <w:t>https://www.te.com/deu-de/product-1734099-6.html</w:t>
        </w:r>
      </w:hyperlink>
    </w:p>
    <w:p w:rsidR="00160EAB" w:rsidRDefault="00160EAB" w:rsidP="00160EAB">
      <w:pPr>
        <w:ind w:left="0" w:firstLine="0"/>
      </w:pPr>
      <w:r>
        <w:t>Stabil genug?</w:t>
      </w:r>
    </w:p>
    <w:p w:rsidR="00160EAB" w:rsidRPr="00B93670" w:rsidRDefault="00160EAB" w:rsidP="00160EAB">
      <w:pPr>
        <w:pStyle w:val="ListParagraph"/>
        <w:numPr>
          <w:ilvl w:val="0"/>
          <w:numId w:val="6"/>
        </w:numPr>
        <w:rPr>
          <w:lang w:val="de-CH"/>
        </w:rPr>
      </w:pPr>
      <w:r w:rsidRPr="00B93670">
        <w:rPr>
          <w:lang w:val="de-CH"/>
        </w:rPr>
        <w:t>Header Stecker wie bei Rasperry Pi</w:t>
      </w:r>
    </w:p>
    <w:p w:rsidR="00160EAB" w:rsidRPr="00B93670" w:rsidRDefault="00160EAB" w:rsidP="00160EAB">
      <w:pPr>
        <w:rPr>
          <w:lang w:val="de-CH"/>
        </w:rPr>
      </w:pPr>
      <w:r w:rsidRPr="00B93670">
        <w:rPr>
          <w:lang w:val="de-CH"/>
        </w:rPr>
        <w:t>Stiftleiste gewinkelt am Sense &amp; Supply Module</w:t>
      </w:r>
    </w:p>
    <w:p w:rsidR="00160EAB" w:rsidRDefault="00160EAB" w:rsidP="00160EAB">
      <w:r>
        <w:t>Buchse am PULP Module</w:t>
      </w:r>
    </w:p>
    <w:p w:rsidR="00160EAB" w:rsidRDefault="00160EAB" w:rsidP="00160EAB">
      <w:pPr>
        <w:pStyle w:val="Heading2"/>
      </w:pPr>
      <w:r>
        <w:t>ON/OFF &lt;-&gt; PiJuice HAT</w:t>
      </w:r>
    </w:p>
    <w:p w:rsidR="00160EAB" w:rsidRPr="00B93670" w:rsidRDefault="00160EAB" w:rsidP="00160EAB">
      <w:pPr>
        <w:rPr>
          <w:lang w:val="de-CH"/>
        </w:rPr>
      </w:pPr>
      <w:r w:rsidRPr="00B93670">
        <w:rPr>
          <w:lang w:val="de-CH"/>
        </w:rPr>
        <w:t>Wie stellt man den PiJuice HAT ab?</w:t>
      </w:r>
    </w:p>
    <w:p w:rsidR="00160EAB" w:rsidRDefault="00160EAB" w:rsidP="00160EAB">
      <w:pPr>
        <w:pStyle w:val="Heading2"/>
      </w:pPr>
      <w:r>
        <w:t>PiJuice HAT &lt;-&gt; Raspberry Pi 3 &lt;-&gt; Touchscreen</w:t>
      </w:r>
    </w:p>
    <w:p w:rsidR="00160EAB" w:rsidRDefault="00160EAB" w:rsidP="00160EAB">
      <w:r>
        <w:t>Vorgegebene Stecker</w:t>
      </w:r>
    </w:p>
    <w:p w:rsidR="00160EAB" w:rsidRDefault="00160EAB" w:rsidP="00160EAB">
      <w:pPr>
        <w:pStyle w:val="Heading2"/>
      </w:pPr>
      <w:r>
        <w:lastRenderedPageBreak/>
        <w:t>JTAG??</w:t>
      </w:r>
    </w:p>
    <w:p w:rsidR="00160EAB" w:rsidRDefault="00160EAB" w:rsidP="00160EAB">
      <w:r>
        <w:t>USB -&gt; USB-OCD -&gt; Sense Module</w:t>
      </w:r>
    </w:p>
    <w:p w:rsidR="00160EAB" w:rsidRDefault="00160EAB" w:rsidP="00160EAB">
      <w:pPr>
        <w:keepNext/>
        <w:spacing w:beforeAutospacing="1" w:afterAutospacing="1" w:line="240" w:lineRule="auto"/>
        <w:ind w:left="0" w:firstLine="0"/>
        <w:jc w:val="center"/>
      </w:pPr>
      <w:r>
        <w:rPr>
          <w:noProof/>
          <w:lang w:val="de-CH" w:eastAsia="de-CH"/>
        </w:rPr>
        <w:drawing>
          <wp:inline distT="0" distB="0" distL="0" distR="0" wp14:anchorId="350BFAC1" wp14:editId="279F80E0">
            <wp:extent cx="2790190" cy="2397125"/>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4"/>
                    <pic:cNvPicPr>
                      <a:picLocks noChangeAspect="1" noChangeArrowheads="1"/>
                    </pic:cNvPicPr>
                  </pic:nvPicPr>
                  <pic:blipFill>
                    <a:blip r:embed="rId8"/>
                    <a:stretch>
                      <a:fillRect/>
                    </a:stretch>
                  </pic:blipFill>
                  <pic:spPr bwMode="auto">
                    <a:xfrm>
                      <a:off x="0" y="0"/>
                      <a:ext cx="2790190" cy="2397125"/>
                    </a:xfrm>
                    <a:prstGeom prst="rect">
                      <a:avLst/>
                    </a:prstGeom>
                  </pic:spPr>
                </pic:pic>
              </a:graphicData>
            </a:graphic>
          </wp:inline>
        </w:drawing>
      </w:r>
    </w:p>
    <w:p w:rsidR="00160EAB" w:rsidRDefault="00160EAB" w:rsidP="00160EAB">
      <w:pPr>
        <w:pStyle w:val="Caption"/>
        <w:jc w:val="center"/>
      </w:pPr>
      <w:bookmarkStart w:id="0" w:name="_Ref1325735"/>
      <w:bookmarkStart w:id="1" w:name="_Ref1325732"/>
      <w:r>
        <w:rPr>
          <w:color w:val="auto"/>
        </w:rPr>
        <w:t xml:space="preserve">Fig. </w:t>
      </w:r>
      <w:r>
        <w:fldChar w:fldCharType="begin"/>
      </w:r>
      <w:r>
        <w:instrText>SEQ Fig. \* ARABIC</w:instrText>
      </w:r>
      <w:r>
        <w:fldChar w:fldCharType="separate"/>
      </w:r>
      <w:r>
        <w:t>1</w:t>
      </w:r>
      <w:r>
        <w:fldChar w:fldCharType="end"/>
      </w:r>
      <w:bookmarkEnd w:id="0"/>
      <w:bookmarkEnd w:id="1"/>
      <w:r>
        <w:rPr>
          <w:color w:val="auto"/>
        </w:rPr>
        <w:t xml:space="preserve"> Block diagram PULP demonstrator</w:t>
      </w:r>
    </w:p>
    <w:p w:rsidR="00160EAB" w:rsidRDefault="00160EAB" w:rsidP="00160EAB">
      <w:pPr>
        <w:pStyle w:val="Heading1"/>
      </w:pPr>
      <w:r>
        <w:t>Sense &amp; Supply Module</w:t>
      </w:r>
    </w:p>
    <w:p w:rsidR="00160EAB" w:rsidRDefault="00160EAB" w:rsidP="00160EAB">
      <w:pPr>
        <w:pStyle w:val="Heading2"/>
      </w:pPr>
      <w:r>
        <w:t>Pinbelegung Stecker zu Rasperry Pi</w:t>
      </w:r>
    </w:p>
    <w:tbl>
      <w:tblPr>
        <w:tblStyle w:val="TableGrid"/>
        <w:tblW w:w="3267" w:type="dxa"/>
        <w:tblInd w:w="-20" w:type="dxa"/>
        <w:tblCellMar>
          <w:left w:w="78" w:type="dxa"/>
        </w:tblCellMar>
        <w:tblLook w:val="04A0" w:firstRow="1" w:lastRow="0" w:firstColumn="1" w:lastColumn="0" w:noHBand="0" w:noVBand="1"/>
      </w:tblPr>
      <w:tblGrid>
        <w:gridCol w:w="460"/>
        <w:gridCol w:w="935"/>
        <w:gridCol w:w="1413"/>
        <w:gridCol w:w="459"/>
      </w:tblGrid>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1</w:t>
            </w:r>
          </w:p>
        </w:tc>
        <w:tc>
          <w:tcPr>
            <w:tcW w:w="93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3.3V</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5V</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2</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3</w:t>
            </w:r>
          </w:p>
        </w:tc>
        <w:tc>
          <w:tcPr>
            <w:tcW w:w="935" w:type="dxa"/>
            <w:shd w:val="clear" w:color="auto" w:fill="auto"/>
            <w:tcMar>
              <w:left w:w="78" w:type="dxa"/>
            </w:tcMar>
          </w:tcPr>
          <w:p w:rsidR="00160EAB" w:rsidRDefault="00160EAB" w:rsidP="00E216D7">
            <w:pPr>
              <w:spacing w:after="0" w:line="240" w:lineRule="auto"/>
              <w:ind w:left="0" w:firstLine="0"/>
            </w:pPr>
            <w:r>
              <w:rPr>
                <w:rFonts w:eastAsiaTheme="minorEastAsia"/>
              </w:rPr>
              <w:t>SDA</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5V</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4</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5</w:t>
            </w:r>
          </w:p>
        </w:tc>
        <w:tc>
          <w:tcPr>
            <w:tcW w:w="935" w:type="dxa"/>
            <w:shd w:val="clear" w:color="auto" w:fill="auto"/>
            <w:tcMar>
              <w:left w:w="78" w:type="dxa"/>
            </w:tcMar>
          </w:tcPr>
          <w:p w:rsidR="00160EAB" w:rsidRDefault="00160EAB" w:rsidP="00E216D7">
            <w:pPr>
              <w:spacing w:after="0" w:line="240" w:lineRule="auto"/>
              <w:ind w:left="0" w:firstLine="0"/>
            </w:pPr>
            <w:r>
              <w:rPr>
                <w:rFonts w:eastAsiaTheme="minorEastAsia"/>
              </w:rPr>
              <w:t>SCL</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GND</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6</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7</w:t>
            </w:r>
          </w:p>
        </w:tc>
        <w:tc>
          <w:tcPr>
            <w:tcW w:w="93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GPIO4</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GPIO14 (TX)</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8</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9</w:t>
            </w:r>
          </w:p>
        </w:tc>
        <w:tc>
          <w:tcPr>
            <w:tcW w:w="93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GND</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GPIO15 (RX)</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10</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11</w:t>
            </w:r>
          </w:p>
        </w:tc>
        <w:tc>
          <w:tcPr>
            <w:tcW w:w="93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GPIO17</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GPIO18</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12</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13</w:t>
            </w:r>
          </w:p>
        </w:tc>
        <w:tc>
          <w:tcPr>
            <w:tcW w:w="93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GPIO27</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GND</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14</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15</w:t>
            </w:r>
          </w:p>
        </w:tc>
        <w:tc>
          <w:tcPr>
            <w:tcW w:w="93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GPIO22</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GPIO23</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16</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17</w:t>
            </w:r>
          </w:p>
        </w:tc>
        <w:tc>
          <w:tcPr>
            <w:tcW w:w="93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3.3V</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GPIO24</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18</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lastRenderedPageBreak/>
              <w:t>19</w:t>
            </w:r>
          </w:p>
        </w:tc>
        <w:tc>
          <w:tcPr>
            <w:tcW w:w="93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MOSI</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GND</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20</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21</w:t>
            </w:r>
          </w:p>
        </w:tc>
        <w:tc>
          <w:tcPr>
            <w:tcW w:w="93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MISO</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GPIO25</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22</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23</w:t>
            </w:r>
          </w:p>
        </w:tc>
        <w:tc>
          <w:tcPr>
            <w:tcW w:w="93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SCLK</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CE0</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24</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25</w:t>
            </w:r>
          </w:p>
        </w:tc>
        <w:tc>
          <w:tcPr>
            <w:tcW w:w="93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GND</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CE1</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26</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27</w:t>
            </w:r>
          </w:p>
        </w:tc>
        <w:tc>
          <w:tcPr>
            <w:tcW w:w="93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NC</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NC</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28</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29</w:t>
            </w:r>
          </w:p>
        </w:tc>
        <w:tc>
          <w:tcPr>
            <w:tcW w:w="93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GPIO5</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GND</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30</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31</w:t>
            </w:r>
          </w:p>
        </w:tc>
        <w:tc>
          <w:tcPr>
            <w:tcW w:w="93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GPIO6</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GPIO12</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32</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33</w:t>
            </w:r>
          </w:p>
        </w:tc>
        <w:tc>
          <w:tcPr>
            <w:tcW w:w="93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GPIO13</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GND</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34</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35</w:t>
            </w:r>
          </w:p>
        </w:tc>
        <w:tc>
          <w:tcPr>
            <w:tcW w:w="93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GPIO19</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GPIO16</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36</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37</w:t>
            </w:r>
          </w:p>
        </w:tc>
        <w:tc>
          <w:tcPr>
            <w:tcW w:w="93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GPIO26</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GPIO20</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38</w:t>
            </w:r>
          </w:p>
        </w:tc>
      </w:tr>
      <w:tr w:rsidR="00160EAB" w:rsidTr="00E216D7">
        <w:trPr>
          <w:trHeight w:val="616"/>
        </w:trPr>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39</w:t>
            </w:r>
          </w:p>
        </w:tc>
        <w:tc>
          <w:tcPr>
            <w:tcW w:w="935"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GND</w:t>
            </w:r>
          </w:p>
        </w:tc>
        <w:tc>
          <w:tcPr>
            <w:tcW w:w="1413"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GPIO21</w:t>
            </w:r>
          </w:p>
        </w:tc>
        <w:tc>
          <w:tcPr>
            <w:tcW w:w="459" w:type="dxa"/>
            <w:shd w:val="clear" w:color="auto" w:fill="auto"/>
            <w:tcMar>
              <w:left w:w="78" w:type="dxa"/>
            </w:tcMar>
          </w:tcPr>
          <w:p w:rsidR="00160EAB" w:rsidRDefault="00160EAB" w:rsidP="00E216D7">
            <w:pPr>
              <w:spacing w:after="0" w:line="240" w:lineRule="auto"/>
              <w:ind w:left="0" w:firstLine="0"/>
              <w:rPr>
                <w:rFonts w:eastAsiaTheme="minorEastAsia"/>
              </w:rPr>
            </w:pPr>
            <w:r>
              <w:rPr>
                <w:rFonts w:eastAsiaTheme="minorEastAsia"/>
              </w:rPr>
              <w:t>40</w:t>
            </w:r>
          </w:p>
        </w:tc>
      </w:tr>
    </w:tbl>
    <w:p w:rsidR="00160EAB" w:rsidRDefault="00160EAB" w:rsidP="00160EAB"/>
    <w:p w:rsidR="00160EAB" w:rsidRDefault="00160EAB" w:rsidP="00160EAB"/>
    <w:p w:rsidR="00160EAB" w:rsidRDefault="00160EAB" w:rsidP="00160EAB">
      <w:r>
        <w:t>I2C</w:t>
      </w:r>
    </w:p>
    <w:p w:rsidR="00160EAB" w:rsidRDefault="00160EAB" w:rsidP="00160EAB">
      <w:r>
        <w:t>JTAG?</w:t>
      </w:r>
    </w:p>
    <w:p w:rsidR="00160EAB" w:rsidRDefault="00160EAB" w:rsidP="00160EAB">
      <w:pPr>
        <w:pStyle w:val="Heading2"/>
      </w:pPr>
      <w:r>
        <w:t>Pinbelegung Stecker zu PULPModule</w:t>
      </w:r>
    </w:p>
    <w:p w:rsidR="00160EAB" w:rsidRDefault="00160EAB" w:rsidP="00160EAB">
      <w:r>
        <w:t>Versorgungsspannungen: Obere Pins</w:t>
      </w:r>
    </w:p>
    <w:p w:rsidR="00160EAB" w:rsidRDefault="00160EAB" w:rsidP="00160EAB">
      <w:r>
        <w:t>Spannungsmessung, Strommessungen: mittlere Pins</w:t>
      </w:r>
    </w:p>
    <w:p w:rsidR="00160EAB" w:rsidRDefault="00160EAB" w:rsidP="00160EAB">
      <w:r>
        <w:t>JTAG, ID: untere Pins</w:t>
      </w:r>
    </w:p>
    <w:p w:rsidR="00160EAB" w:rsidRDefault="00160EAB" w:rsidP="00160EAB"/>
    <w:p w:rsidR="00160EAB" w:rsidRDefault="00160EAB" w:rsidP="00160EAB">
      <w:r>
        <w:lastRenderedPageBreak/>
        <w:t xml:space="preserve">Weshalb MUX bei I2C? → </w:t>
      </w:r>
      <w:r>
        <w:rPr>
          <w:b/>
          <w:bCs/>
          <w:color w:val="FF0000"/>
        </w:rPr>
        <w:t>replace mux with bidirectional i2c level shifter such as PCA9306, allows to use pulp or rpi as a master…. Good job, Philipp</w:t>
      </w:r>
    </w:p>
    <w:p w:rsidR="00160EAB" w:rsidRDefault="00160EAB" w:rsidP="00160EAB">
      <w:pPr>
        <w:keepNext/>
        <w:spacing w:beforeAutospacing="1" w:afterAutospacing="1" w:line="240" w:lineRule="auto"/>
        <w:ind w:left="0" w:firstLine="0"/>
        <w:jc w:val="center"/>
      </w:pPr>
      <w:r>
        <w:rPr>
          <w:noProof/>
          <w:lang w:val="de-CH" w:eastAsia="de-CH"/>
        </w:rPr>
        <w:drawing>
          <wp:inline distT="0" distB="0" distL="0" distR="0" wp14:anchorId="2D1FE525" wp14:editId="3BA69921">
            <wp:extent cx="4742815" cy="6637020"/>
            <wp:effectExtent l="0" t="0" r="0"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pic:cNvPicPr>
                      <a:picLocks noChangeAspect="1" noChangeArrowheads="1"/>
                    </pic:cNvPicPr>
                  </pic:nvPicPr>
                  <pic:blipFill>
                    <a:blip r:embed="rId9"/>
                    <a:stretch>
                      <a:fillRect/>
                    </a:stretch>
                  </pic:blipFill>
                  <pic:spPr bwMode="auto">
                    <a:xfrm>
                      <a:off x="0" y="0"/>
                      <a:ext cx="4742815" cy="6637020"/>
                    </a:xfrm>
                    <a:prstGeom prst="rect">
                      <a:avLst/>
                    </a:prstGeom>
                  </pic:spPr>
                </pic:pic>
              </a:graphicData>
            </a:graphic>
          </wp:inline>
        </w:drawing>
      </w:r>
    </w:p>
    <w:p w:rsidR="00160EAB" w:rsidRDefault="00160EAB" w:rsidP="00160EAB">
      <w:pPr>
        <w:pStyle w:val="Caption"/>
        <w:jc w:val="center"/>
      </w:pPr>
      <w:bookmarkStart w:id="2" w:name="_Ref1327525"/>
      <w:r>
        <w:rPr>
          <w:color w:val="auto"/>
        </w:rPr>
        <w:t xml:space="preserve">Fig. </w:t>
      </w:r>
      <w:r>
        <w:fldChar w:fldCharType="begin"/>
      </w:r>
      <w:r>
        <w:instrText>SEQ Fig. \* ARABIC</w:instrText>
      </w:r>
      <w:r>
        <w:fldChar w:fldCharType="separate"/>
      </w:r>
      <w:r>
        <w:t>2</w:t>
      </w:r>
      <w:r>
        <w:fldChar w:fldCharType="end"/>
      </w:r>
      <w:bookmarkEnd w:id="2"/>
      <w:r>
        <w:rPr>
          <w:color w:val="auto"/>
        </w:rPr>
        <w:t xml:space="preserve"> Block diagram Sense and Supply module.</w:t>
      </w:r>
    </w:p>
    <w:p w:rsidR="00160EAB" w:rsidRDefault="00160EAB" w:rsidP="00160EAB">
      <w:pPr>
        <w:pStyle w:val="Caption"/>
        <w:jc w:val="center"/>
        <w:rPr>
          <w:color w:val="auto"/>
        </w:rPr>
      </w:pPr>
    </w:p>
    <w:p w:rsidR="00160EAB" w:rsidRDefault="00160EAB" w:rsidP="00160EAB">
      <w:pPr>
        <w:pStyle w:val="Heading1"/>
        <w:numPr>
          <w:ilvl w:val="0"/>
          <w:numId w:val="4"/>
        </w:numPr>
      </w:pPr>
      <w:r>
        <w:t>Voltage Front End</w:t>
      </w:r>
    </w:p>
    <w:p w:rsidR="00160EAB" w:rsidRPr="00B93670" w:rsidRDefault="00160EAB" w:rsidP="00160EAB">
      <w:pPr>
        <w:ind w:left="432" w:firstLine="0"/>
        <w:rPr>
          <w:lang w:val="de-CH"/>
        </w:rPr>
      </w:pPr>
      <w:r>
        <w:rPr>
          <w:noProof/>
          <w:lang w:val="de-CH" w:eastAsia="de-CH"/>
        </w:rPr>
        <w:drawing>
          <wp:anchor distT="0" distB="0" distL="0" distR="0" simplePos="0" relativeHeight="251659264" behindDoc="0" locked="0" layoutInCell="1" allowOverlap="1" wp14:anchorId="014D54EB" wp14:editId="0EBF6B41">
            <wp:simplePos x="0" y="0"/>
            <wp:positionH relativeFrom="column">
              <wp:posOffset>9525</wp:posOffset>
            </wp:positionH>
            <wp:positionV relativeFrom="paragraph">
              <wp:posOffset>-52070</wp:posOffset>
            </wp:positionV>
            <wp:extent cx="5040630" cy="412496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0"/>
                    <a:stretch>
                      <a:fillRect/>
                    </a:stretch>
                  </pic:blipFill>
                  <pic:spPr bwMode="auto">
                    <a:xfrm>
                      <a:off x="0" y="0"/>
                      <a:ext cx="5040630" cy="4124960"/>
                    </a:xfrm>
                    <a:prstGeom prst="rect">
                      <a:avLst/>
                    </a:prstGeom>
                  </pic:spPr>
                </pic:pic>
              </a:graphicData>
            </a:graphic>
          </wp:anchor>
        </w:drawing>
      </w:r>
      <w:r w:rsidRPr="00B93670">
        <w:rPr>
          <w:lang w:val="de-CH"/>
        </w:rPr>
        <w:t>Beim  TIDA-01012 kann man zwischen vier verschiedenen Ranges auswaehlen: 50V, 5V, 500mV und 50mV. Mit dem TS5A3359 wird die Range eingestellt.</w:t>
      </w:r>
    </w:p>
    <w:p w:rsidR="00160EAB" w:rsidRPr="00B93670" w:rsidRDefault="00160EAB" w:rsidP="00160EAB">
      <w:pPr>
        <w:pStyle w:val="BodyText"/>
        <w:ind w:left="432" w:firstLine="0"/>
        <w:rPr>
          <w:lang w:val="de-CH"/>
        </w:rPr>
      </w:pPr>
      <w:r w:rsidRPr="00B93670">
        <w:rPr>
          <w:lang w:val="de-CH"/>
        </w:rPr>
        <w:t>VOLT_IN wird mit einem Spannungsteiler skaliert, sodass IN_P auf ca. 50mV ist. Fuer 50mV wird der Strang mit 100MOhm gewaehlt. Fuer 500mV die Straenge mit 100MOhm und 1.0102MOhm in parallel.</w:t>
      </w:r>
    </w:p>
    <w:p w:rsidR="00160EAB" w:rsidRDefault="00160EAB" w:rsidP="00160EAB">
      <w:pPr>
        <w:pStyle w:val="BodyText"/>
        <w:ind w:firstLine="0"/>
      </w:pPr>
      <w:r w:rsidRPr="00B93670">
        <w:rPr>
          <w:lang w:val="de-CH"/>
        </w:rPr>
        <w:t xml:space="preserve">Die 50mV werden mit dem fullz differential amplifier THS4531 um 44.2 verstaerkt. </w:t>
      </w:r>
      <w:r>
        <w:t>So wird die Referenzspannung des ADC 50mV*44.2 ~= 2.2V erreicht.</w:t>
      </w:r>
    </w:p>
    <w:p w:rsidR="00160EAB" w:rsidRDefault="00160EAB" w:rsidP="00160EAB">
      <w:pPr>
        <w:pStyle w:val="Heading1"/>
        <w:numPr>
          <w:ilvl w:val="0"/>
          <w:numId w:val="3"/>
        </w:numPr>
      </w:pPr>
      <w:r>
        <w:t>ADC</w:t>
      </w:r>
    </w:p>
    <w:p w:rsidR="00160EAB" w:rsidRDefault="00160EAB" w:rsidP="00160EAB">
      <w:pPr>
        <w:pStyle w:val="Heading2"/>
        <w:numPr>
          <w:ilvl w:val="1"/>
          <w:numId w:val="3"/>
        </w:numPr>
      </w:pPr>
      <w:r>
        <w:t>Anti aliasing filter</w:t>
      </w:r>
    </w:p>
    <w:p w:rsidR="00160EAB" w:rsidRDefault="00160EAB" w:rsidP="00160EAB">
      <w:pPr>
        <w:pStyle w:val="BodyText"/>
      </w:pPr>
    </w:p>
    <w:p w:rsidR="00160EAB" w:rsidRDefault="00160EAB" w:rsidP="00160EAB">
      <w:pPr>
        <w:pStyle w:val="Heading2"/>
        <w:numPr>
          <w:ilvl w:val="1"/>
          <w:numId w:val="3"/>
        </w:numPr>
      </w:pPr>
      <w:r>
        <w:lastRenderedPageBreak/>
        <w:t xml:space="preserve"> </w:t>
      </w:r>
    </w:p>
    <w:p w:rsidR="00160EAB" w:rsidRDefault="00160EAB" w:rsidP="00160EAB">
      <w:pPr>
        <w:pStyle w:val="Heading2"/>
        <w:numPr>
          <w:ilvl w:val="1"/>
          <w:numId w:val="2"/>
        </w:numPr>
      </w:pPr>
    </w:p>
    <w:p w:rsidR="00160EAB" w:rsidRDefault="00160EAB" w:rsidP="00160EAB">
      <w:pPr>
        <w:pStyle w:val="Heading2"/>
        <w:numPr>
          <w:ilvl w:val="1"/>
          <w:numId w:val="2"/>
        </w:numPr>
      </w:pPr>
    </w:p>
    <w:p w:rsidR="00160EAB" w:rsidRDefault="00160EAB" w:rsidP="00160EAB">
      <w:pPr>
        <w:pStyle w:val="Heading2"/>
        <w:numPr>
          <w:ilvl w:val="1"/>
          <w:numId w:val="2"/>
        </w:numPr>
      </w:pPr>
    </w:p>
    <w:p w:rsidR="00160EAB" w:rsidRDefault="00160EAB" w:rsidP="00160EAB">
      <w:pPr>
        <w:pStyle w:val="Heading1"/>
      </w:pPr>
      <w:r>
        <w:t>LTC2631</w:t>
      </w:r>
    </w:p>
    <w:p w:rsidR="00160EAB" w:rsidRDefault="00160EAB" w:rsidP="00160EAB">
      <w:r>
        <w:t>FSE</w:t>
      </w:r>
    </w:p>
    <w:tbl>
      <w:tblPr>
        <w:tblStyle w:val="TableGrid"/>
        <w:tblW w:w="0" w:type="auto"/>
        <w:tblInd w:w="10" w:type="dxa"/>
        <w:tblLook w:val="04A0" w:firstRow="1" w:lastRow="0" w:firstColumn="1" w:lastColumn="0" w:noHBand="0" w:noVBand="1"/>
      </w:tblPr>
      <w:tblGrid>
        <w:gridCol w:w="1130"/>
        <w:gridCol w:w="1132"/>
        <w:gridCol w:w="1140"/>
        <w:gridCol w:w="1127"/>
        <w:gridCol w:w="1130"/>
        <w:gridCol w:w="1129"/>
        <w:gridCol w:w="1130"/>
      </w:tblGrid>
      <w:tr w:rsidR="00160EAB" w:rsidTr="00160EAB">
        <w:tc>
          <w:tcPr>
            <w:tcW w:w="1130" w:type="dxa"/>
          </w:tcPr>
          <w:p w:rsidR="00160EAB" w:rsidRDefault="00160EAB" w:rsidP="00160EAB">
            <w:pPr>
              <w:ind w:left="0" w:firstLine="0"/>
            </w:pPr>
            <w:r>
              <w:t>Symbol</w:t>
            </w:r>
          </w:p>
        </w:tc>
        <w:tc>
          <w:tcPr>
            <w:tcW w:w="1132" w:type="dxa"/>
          </w:tcPr>
          <w:p w:rsidR="00160EAB" w:rsidRDefault="00160EAB" w:rsidP="00160EAB">
            <w:pPr>
              <w:ind w:left="0" w:firstLine="0"/>
            </w:pPr>
            <w:r>
              <w:t>Parameter</w:t>
            </w:r>
          </w:p>
        </w:tc>
        <w:tc>
          <w:tcPr>
            <w:tcW w:w="1140" w:type="dxa"/>
          </w:tcPr>
          <w:p w:rsidR="00160EAB" w:rsidRDefault="00160EAB" w:rsidP="00160EAB">
            <w:pPr>
              <w:ind w:left="0" w:firstLine="0"/>
            </w:pPr>
            <w:r>
              <w:t>Conditions</w:t>
            </w:r>
          </w:p>
        </w:tc>
        <w:tc>
          <w:tcPr>
            <w:tcW w:w="3386" w:type="dxa"/>
            <w:gridSpan w:val="3"/>
          </w:tcPr>
          <w:p w:rsidR="00160EAB" w:rsidRDefault="00160EAB" w:rsidP="00160EAB">
            <w:pPr>
              <w:ind w:left="0" w:firstLine="0"/>
            </w:pPr>
            <w:r>
              <w:t>LTC2631-12</w:t>
            </w:r>
          </w:p>
        </w:tc>
        <w:tc>
          <w:tcPr>
            <w:tcW w:w="1130" w:type="dxa"/>
          </w:tcPr>
          <w:p w:rsidR="00160EAB" w:rsidRDefault="00160EAB" w:rsidP="00160EAB">
            <w:pPr>
              <w:ind w:left="0" w:firstLine="0"/>
            </w:pPr>
          </w:p>
        </w:tc>
      </w:tr>
      <w:tr w:rsidR="00160EAB" w:rsidTr="00160EAB">
        <w:tc>
          <w:tcPr>
            <w:tcW w:w="1130" w:type="dxa"/>
          </w:tcPr>
          <w:p w:rsidR="00160EAB" w:rsidRDefault="00160EAB" w:rsidP="00160EAB">
            <w:pPr>
              <w:ind w:left="0" w:firstLine="0"/>
            </w:pPr>
          </w:p>
        </w:tc>
        <w:tc>
          <w:tcPr>
            <w:tcW w:w="1132" w:type="dxa"/>
          </w:tcPr>
          <w:p w:rsidR="00160EAB" w:rsidRDefault="00160EAB" w:rsidP="00160EAB">
            <w:pPr>
              <w:ind w:left="0" w:firstLine="0"/>
            </w:pPr>
          </w:p>
        </w:tc>
        <w:tc>
          <w:tcPr>
            <w:tcW w:w="1140" w:type="dxa"/>
          </w:tcPr>
          <w:p w:rsidR="00160EAB" w:rsidRDefault="00160EAB" w:rsidP="00160EAB">
            <w:pPr>
              <w:ind w:left="0" w:firstLine="0"/>
            </w:pPr>
          </w:p>
        </w:tc>
        <w:tc>
          <w:tcPr>
            <w:tcW w:w="1127" w:type="dxa"/>
          </w:tcPr>
          <w:p w:rsidR="00160EAB" w:rsidRDefault="00160EAB" w:rsidP="00160EAB">
            <w:pPr>
              <w:ind w:left="0" w:firstLine="0"/>
            </w:pPr>
            <w:r>
              <w:t>MIN</w:t>
            </w:r>
          </w:p>
        </w:tc>
        <w:tc>
          <w:tcPr>
            <w:tcW w:w="1130" w:type="dxa"/>
          </w:tcPr>
          <w:p w:rsidR="00160EAB" w:rsidRDefault="00160EAB" w:rsidP="00160EAB">
            <w:pPr>
              <w:ind w:left="0" w:firstLine="0"/>
            </w:pPr>
            <w:r>
              <w:t>TYP</w:t>
            </w:r>
          </w:p>
        </w:tc>
        <w:tc>
          <w:tcPr>
            <w:tcW w:w="1129" w:type="dxa"/>
          </w:tcPr>
          <w:p w:rsidR="00160EAB" w:rsidRDefault="00160EAB" w:rsidP="00160EAB">
            <w:pPr>
              <w:ind w:left="0" w:firstLine="0"/>
            </w:pPr>
            <w:r>
              <w:t>MAX</w:t>
            </w:r>
          </w:p>
        </w:tc>
        <w:tc>
          <w:tcPr>
            <w:tcW w:w="1130" w:type="dxa"/>
          </w:tcPr>
          <w:p w:rsidR="00160EAB" w:rsidRDefault="00160EAB" w:rsidP="00160EAB">
            <w:pPr>
              <w:ind w:left="0" w:firstLine="0"/>
            </w:pPr>
            <w:r>
              <w:t>UNITS</w:t>
            </w:r>
          </w:p>
        </w:tc>
      </w:tr>
      <w:tr w:rsidR="00160EAB" w:rsidTr="00160EAB">
        <w:tc>
          <w:tcPr>
            <w:tcW w:w="1130" w:type="dxa"/>
          </w:tcPr>
          <w:p w:rsidR="00160EAB" w:rsidRDefault="00160EAB" w:rsidP="00160EAB">
            <w:pPr>
              <w:ind w:left="0" w:firstLine="0"/>
            </w:pPr>
            <w:r>
              <w:t>FSE</w:t>
            </w:r>
          </w:p>
        </w:tc>
        <w:tc>
          <w:tcPr>
            <w:tcW w:w="1132" w:type="dxa"/>
          </w:tcPr>
          <w:p w:rsidR="00160EAB" w:rsidRDefault="00160EAB" w:rsidP="00160EAB">
            <w:pPr>
              <w:ind w:left="0" w:firstLine="0"/>
            </w:pPr>
            <w:r>
              <w:t>Full-Scale Error</w:t>
            </w:r>
          </w:p>
        </w:tc>
        <w:tc>
          <w:tcPr>
            <w:tcW w:w="1140" w:type="dxa"/>
          </w:tcPr>
          <w:p w:rsidR="00160EAB" w:rsidRDefault="00160EAB" w:rsidP="00160EAB">
            <w:pPr>
              <w:ind w:left="0" w:firstLine="0"/>
            </w:pPr>
            <w:r>
              <w:t>Vcc=3V, Internal Ref. (Note 14)</w:t>
            </w:r>
          </w:p>
        </w:tc>
        <w:tc>
          <w:tcPr>
            <w:tcW w:w="1127" w:type="dxa"/>
          </w:tcPr>
          <w:p w:rsidR="00160EAB" w:rsidRDefault="00160EAB" w:rsidP="00160EAB">
            <w:pPr>
              <w:ind w:left="0" w:firstLine="0"/>
            </w:pPr>
          </w:p>
        </w:tc>
        <w:tc>
          <w:tcPr>
            <w:tcW w:w="1130" w:type="dxa"/>
          </w:tcPr>
          <w:p w:rsidR="00160EAB" w:rsidRDefault="00160EAB" w:rsidP="00160EAB">
            <w:pPr>
              <w:ind w:left="0" w:firstLine="0"/>
            </w:pPr>
            <w:r>
              <w:t>+- 0.08</w:t>
            </w:r>
          </w:p>
        </w:tc>
        <w:tc>
          <w:tcPr>
            <w:tcW w:w="1129" w:type="dxa"/>
          </w:tcPr>
          <w:p w:rsidR="00160EAB" w:rsidRDefault="00160EAB" w:rsidP="00160EAB">
            <w:pPr>
              <w:ind w:left="0" w:firstLine="0"/>
            </w:pPr>
            <w:r>
              <w:t>+-0.4</w:t>
            </w:r>
          </w:p>
        </w:tc>
        <w:tc>
          <w:tcPr>
            <w:tcW w:w="1130" w:type="dxa"/>
          </w:tcPr>
          <w:p w:rsidR="00160EAB" w:rsidRDefault="00160EAB" w:rsidP="00160EAB">
            <w:pPr>
              <w:ind w:left="0" w:firstLine="0"/>
            </w:pPr>
            <w:r>
              <w:t>%FSR</w:t>
            </w:r>
          </w:p>
        </w:tc>
      </w:tr>
    </w:tbl>
    <w:p w:rsidR="00160EAB" w:rsidRDefault="00160EAB" w:rsidP="00160EAB">
      <w:r w:rsidRPr="00160EAB">
        <w:t>Note 14: Full-scale error is determined using the reference voltage measured at the REF pin.</w:t>
      </w:r>
    </w:p>
    <w:p w:rsidR="00160EAB" w:rsidRDefault="00160EAB" w:rsidP="00160EAB">
      <w:r w:rsidRPr="00160EAB">
        <w:t>Similarly, limiting can occur near full-scale when the REF pin is tied to VCC. If VREF = VCC and the DAC full-scale error (FSE) is positive, the output for the highest codes limits at VCC, as shown in Figure 5c. No full-scale limiting can occur if VREF is less than VCC – FSE.</w:t>
      </w:r>
    </w:p>
    <w:p w:rsidR="00160EAB" w:rsidRPr="00160EAB" w:rsidRDefault="00160EAB" w:rsidP="00160EAB">
      <w:bookmarkStart w:id="3" w:name="_GoBack"/>
      <w:bookmarkEnd w:id="3"/>
    </w:p>
    <w:p w:rsidR="00160EAB" w:rsidRDefault="00160EAB" w:rsidP="00160EAB"/>
    <w:p w:rsidR="00160EAB" w:rsidRDefault="00160EAB" w:rsidP="00160EAB">
      <w:pPr>
        <w:pStyle w:val="Heading1"/>
        <w:numPr>
          <w:ilvl w:val="0"/>
          <w:numId w:val="0"/>
        </w:numPr>
        <w:ind w:left="432" w:hanging="432"/>
      </w:pPr>
    </w:p>
    <w:p w:rsidR="00160EAB" w:rsidRDefault="00160EAB" w:rsidP="00160EAB">
      <w:pPr>
        <w:pStyle w:val="Heading1"/>
        <w:numPr>
          <w:ilvl w:val="0"/>
          <w:numId w:val="0"/>
        </w:numPr>
        <w:ind w:left="432" w:hanging="432"/>
      </w:pPr>
    </w:p>
    <w:p w:rsidR="00160EAB" w:rsidRDefault="00160EAB" w:rsidP="00160EAB">
      <w:pPr>
        <w:pStyle w:val="Heading1"/>
        <w:numPr>
          <w:ilvl w:val="0"/>
          <w:numId w:val="2"/>
        </w:numPr>
      </w:pPr>
      <w:r>
        <w:t>ADS8885</w:t>
      </w:r>
    </w:p>
    <w:p w:rsidR="00160EAB" w:rsidRDefault="00160EAB" w:rsidP="00160EAB">
      <w:pPr>
        <w:pStyle w:val="Heading2"/>
        <w:numPr>
          <w:ilvl w:val="1"/>
          <w:numId w:val="2"/>
        </w:numPr>
      </w:pPr>
      <w:r>
        <w:t>Digital Interface</w:t>
      </w:r>
    </w:p>
    <w:p w:rsidR="00160EAB" w:rsidRDefault="00160EAB" w:rsidP="00160EAB">
      <w:pPr>
        <w:pStyle w:val="BodyText"/>
      </w:pPr>
      <w:r>
        <w:t xml:space="preserve">The ADS8885 can work either in a 3- or 4-wire interface. There is a busy indicator which allows the ADS8885 to indicate a new datatransmition. </w:t>
      </w:r>
    </w:p>
    <w:p w:rsidR="00160EAB" w:rsidRDefault="00160EAB" w:rsidP="00160EAB">
      <w:pPr>
        <w:pStyle w:val="Heading2"/>
        <w:numPr>
          <w:ilvl w:val="1"/>
          <w:numId w:val="2"/>
        </w:numPr>
      </w:pPr>
      <w:r>
        <w:lastRenderedPageBreak/>
        <w:t>4-Wire CS Mode Without a Busy Indicator</w:t>
      </w:r>
    </w:p>
    <w:p w:rsidR="00160EAB" w:rsidRDefault="00160EAB" w:rsidP="00160EAB">
      <w:pPr>
        <w:pStyle w:val="BodyText"/>
      </w:pPr>
      <w:r>
        <w:t>As the datasheet says: This interface option is useful when one or more ADCs are connected to an SPI-compatible digital host.</w:t>
      </w:r>
    </w:p>
    <w:p w:rsidR="00160EAB" w:rsidRDefault="00160EAB" w:rsidP="00160EAB">
      <w:pPr>
        <w:pStyle w:val="Heading1"/>
        <w:numPr>
          <w:ilvl w:val="0"/>
          <w:numId w:val="1"/>
        </w:numPr>
      </w:pPr>
      <w:r>
        <w:t>Raspberrry Pi</w:t>
      </w:r>
    </w:p>
    <w:p w:rsidR="00160EAB" w:rsidRDefault="00160EAB" w:rsidP="00160EAB">
      <w:pPr>
        <w:pStyle w:val="Heading2"/>
        <w:numPr>
          <w:ilvl w:val="1"/>
          <w:numId w:val="1"/>
        </w:numPr>
      </w:pPr>
      <w:r>
        <w:t>SPI</w:t>
      </w:r>
    </w:p>
    <w:p w:rsidR="00160EAB" w:rsidRDefault="00160EAB" w:rsidP="00160EAB">
      <w:pPr>
        <w:pStyle w:val="BodyText"/>
      </w:pPr>
      <w:r>
        <w:t>There are multiple chips connected as slaves to the master. To provide proper data transmission one has to select the appropriate chip. This can be done by the Pins CE0 and CE1. Unfortunately, there are more then to SPI slaves to select therefore GPIO Pins will be used to select the appropriate chip by setting the Pin to low before doing the transmittion.</w:t>
      </w:r>
    </w:p>
    <w:p w:rsidR="00160EAB" w:rsidRDefault="00160EAB" w:rsidP="00160EAB">
      <w:pPr>
        <w:pStyle w:val="BodyText"/>
      </w:pPr>
    </w:p>
    <w:p w:rsidR="00160EAB" w:rsidRDefault="00160EAB" w:rsidP="00160EAB">
      <w:pPr>
        <w:pStyle w:val="BodyText"/>
      </w:pPr>
    </w:p>
    <w:p w:rsidR="00160EAB" w:rsidRDefault="00160EAB" w:rsidP="00160EAB">
      <w:pPr>
        <w:pStyle w:val="Heading1"/>
        <w:numPr>
          <w:ilvl w:val="0"/>
          <w:numId w:val="2"/>
        </w:numPr>
      </w:pPr>
      <w:r>
        <w:t>References</w:t>
      </w:r>
    </w:p>
    <w:p w:rsidR="00160EAB" w:rsidRDefault="00160EAB" w:rsidP="00160EAB">
      <w:pPr>
        <w:pStyle w:val="BodyText"/>
      </w:pPr>
    </w:p>
    <w:p w:rsidR="00160EAB" w:rsidRDefault="00160EAB" w:rsidP="00160EAB">
      <w:pPr>
        <w:pStyle w:val="BodyText"/>
      </w:pPr>
      <w:r>
        <w:t xml:space="preserve">Datasheet ADS8885 05.03.2019 </w:t>
      </w:r>
      <w:hyperlink r:id="rId11">
        <w:r>
          <w:rPr>
            <w:rStyle w:val="InternetLink"/>
          </w:rPr>
          <w:t>http://www.ti.com/lit/ds/symlink/ads8885.pdf</w:t>
        </w:r>
      </w:hyperlink>
    </w:p>
    <w:p w:rsidR="00160EAB" w:rsidRDefault="00160EAB" w:rsidP="00160EAB">
      <w:pPr>
        <w:pStyle w:val="BodyText"/>
        <w:rPr>
          <w:lang w:val="it-IT"/>
        </w:rPr>
      </w:pPr>
      <w:r w:rsidRPr="00B93670">
        <w:rPr>
          <w:lang w:val="it-IT"/>
        </w:rPr>
        <w:t xml:space="preserve">SPI Docum Raspberry PI 05.03.2019  </w:t>
      </w:r>
      <w:hyperlink r:id="rId12">
        <w:r w:rsidRPr="00B93670">
          <w:rPr>
            <w:rStyle w:val="InternetLink"/>
            <w:lang w:val="it-IT"/>
          </w:rPr>
          <w:t>https://www.raspberrypi.org/documentation/hardware/raspberrypi/spi/README.md</w:t>
        </w:r>
      </w:hyperlink>
    </w:p>
    <w:p w:rsidR="00160EAB" w:rsidRPr="00B93670" w:rsidRDefault="00160EAB" w:rsidP="00160EAB">
      <w:pPr>
        <w:pStyle w:val="BodyText"/>
        <w:rPr>
          <w:lang w:val="it-IT"/>
        </w:rPr>
      </w:pPr>
      <w:r w:rsidRPr="00B93670">
        <w:rPr>
          <w:lang w:val="it-IT"/>
        </w:rPr>
        <w:t>LTC2631CTS8-LZ12#TRMPBF</w:t>
      </w:r>
    </w:p>
    <w:p w:rsidR="00272D62" w:rsidRDefault="002A003B"/>
    <w:sectPr w:rsidR="00272D62">
      <w:footerReference w:type="default" r:id="rId13"/>
      <w:footerReference w:type="first" r:id="rId14"/>
      <w:pgSz w:w="11906" w:h="16838"/>
      <w:pgMar w:top="1630" w:right="1961" w:bottom="3039" w:left="2007" w:header="0" w:footer="720" w:gutter="0"/>
      <w:pgNumType w:start="0"/>
      <w:cols w:space="720"/>
      <w:formProt w:val="0"/>
      <w:titlePg/>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5D2" w:rsidRDefault="002A003B">
    <w:pPr>
      <w:spacing w:after="0" w:line="259" w:lineRule="auto"/>
      <w:ind w:left="0" w:firstLine="0"/>
      <w:jc w:val="center"/>
    </w:pPr>
    <w:r>
      <w:fldChar w:fldCharType="begin"/>
    </w:r>
    <w:r>
      <w:instrText>PAGE</w:instrText>
    </w:r>
    <w:r>
      <w:fldChar w:fldCharType="separate"/>
    </w:r>
    <w:r>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5D2" w:rsidRDefault="002A003B">
    <w:pPr>
      <w:spacing w:after="160" w:line="259" w:lineRule="auto"/>
      <w:ind w:left="0" w:firstLine="0"/>
      <w:jc w:val="left"/>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E766F"/>
    <w:multiLevelType w:val="multilevel"/>
    <w:tmpl w:val="824C379A"/>
    <w:lvl w:ilvl="0">
      <w:start w:val="1"/>
      <w:numFmt w:val="decimal"/>
      <w:lvlText w:val="%1"/>
      <w:lvlJc w:val="left"/>
      <w:pPr>
        <w:ind w:left="432" w:hanging="432"/>
      </w:pPr>
      <w:rPr>
        <w:b/>
        <w:bCs/>
        <w:i w:val="0"/>
        <w:strike w:val="0"/>
        <w:dstrike w:val="0"/>
        <w:color w:val="000000"/>
        <w:position w:val="0"/>
        <w:sz w:val="29"/>
        <w:szCs w:val="29"/>
        <w:u w:val="none" w:color="000000"/>
        <w:vertAlign w:val="baseline"/>
      </w:rPr>
    </w:lvl>
    <w:lvl w:ilvl="1">
      <w:start w:val="1"/>
      <w:numFmt w:val="decimal"/>
      <w:lvlText w:val="%1.%2"/>
      <w:lvlJc w:val="left"/>
      <w:pPr>
        <w:ind w:left="576" w:hanging="576"/>
      </w:pPr>
      <w:rPr>
        <w:b/>
        <w:bCs/>
        <w:i w:val="0"/>
        <w:strike w:val="0"/>
        <w:dstrike w:val="0"/>
        <w:color w:val="000000"/>
        <w:position w:val="0"/>
        <w:sz w:val="24"/>
        <w:szCs w:val="24"/>
        <w:u w:val="none" w:color="000000"/>
        <w:vertAlign w:val="baseline"/>
      </w:rPr>
    </w:lvl>
    <w:lvl w:ilvl="2">
      <w:start w:val="1"/>
      <w:numFmt w:val="decimal"/>
      <w:lvlText w:val="%1.%2.%3"/>
      <w:lvlJc w:val="left"/>
      <w:pPr>
        <w:ind w:left="720" w:hanging="720"/>
      </w:pPr>
      <w:rPr>
        <w:b/>
        <w:bCs/>
        <w:i w:val="0"/>
        <w:strike w:val="0"/>
        <w:dstrike w:val="0"/>
        <w:color w:val="000000"/>
        <w:position w:val="0"/>
        <w:sz w:val="24"/>
        <w:szCs w:val="24"/>
        <w:u w:val="none" w:color="000000"/>
        <w:vertAlign w:val="baseline"/>
      </w:rPr>
    </w:lvl>
    <w:lvl w:ilvl="3">
      <w:start w:val="1"/>
      <w:numFmt w:val="decimal"/>
      <w:lvlText w:val="%1.%2.%3.%4"/>
      <w:lvlJc w:val="left"/>
      <w:pPr>
        <w:ind w:left="864" w:hanging="864"/>
      </w:pPr>
      <w:rPr>
        <w:b/>
        <w:bCs/>
        <w:i w:val="0"/>
        <w:strike w:val="0"/>
        <w:dstrike w:val="0"/>
        <w:color w:val="000000"/>
        <w:position w:val="0"/>
        <w:sz w:val="24"/>
        <w:szCs w:val="24"/>
        <w:u w:val="none" w:color="000000"/>
        <w:vertAlign w:val="baseline"/>
      </w:rPr>
    </w:lvl>
    <w:lvl w:ilvl="4">
      <w:start w:val="1"/>
      <w:numFmt w:val="decimal"/>
      <w:lvlText w:val="%1.%2.%3.%4.%5"/>
      <w:lvlJc w:val="left"/>
      <w:pPr>
        <w:ind w:left="1008" w:hanging="1008"/>
      </w:pPr>
      <w:rPr>
        <w:b/>
        <w:bCs/>
        <w:i w:val="0"/>
        <w:strike w:val="0"/>
        <w:dstrike w:val="0"/>
        <w:color w:val="000000"/>
        <w:position w:val="0"/>
        <w:sz w:val="24"/>
        <w:szCs w:val="24"/>
        <w:u w:val="none" w:color="000000"/>
        <w:vertAlign w:val="baseline"/>
      </w:rPr>
    </w:lvl>
    <w:lvl w:ilvl="5">
      <w:start w:val="1"/>
      <w:numFmt w:val="decimal"/>
      <w:lvlText w:val="%1.%2.%3.%4.%5.%6"/>
      <w:lvlJc w:val="left"/>
      <w:pPr>
        <w:ind w:left="1152" w:hanging="1152"/>
      </w:pPr>
      <w:rPr>
        <w:b/>
        <w:bCs/>
        <w:i w:val="0"/>
        <w:strike w:val="0"/>
        <w:dstrike w:val="0"/>
        <w:color w:val="000000"/>
        <w:position w:val="0"/>
        <w:sz w:val="24"/>
        <w:szCs w:val="24"/>
        <w:u w:val="none" w:color="000000"/>
        <w:vertAlign w:val="baseline"/>
      </w:rPr>
    </w:lvl>
    <w:lvl w:ilvl="6">
      <w:start w:val="1"/>
      <w:numFmt w:val="decimal"/>
      <w:lvlText w:val="%1.%2.%3.%4.%5.%6.%7"/>
      <w:lvlJc w:val="left"/>
      <w:pPr>
        <w:ind w:left="1296" w:hanging="1296"/>
      </w:pPr>
      <w:rPr>
        <w:b/>
        <w:bCs/>
        <w:i w:val="0"/>
        <w:strike w:val="0"/>
        <w:dstrike w:val="0"/>
        <w:color w:val="000000"/>
        <w:position w:val="0"/>
        <w:sz w:val="24"/>
        <w:szCs w:val="24"/>
        <w:u w:val="none" w:color="000000"/>
        <w:vertAlign w:val="baseline"/>
      </w:rPr>
    </w:lvl>
    <w:lvl w:ilvl="7">
      <w:start w:val="1"/>
      <w:numFmt w:val="decimal"/>
      <w:lvlText w:val="%1.%2.%3.%4.%5.%6.%7.%8"/>
      <w:lvlJc w:val="left"/>
      <w:pPr>
        <w:ind w:left="1440" w:hanging="1440"/>
      </w:pPr>
      <w:rPr>
        <w:b/>
        <w:bCs/>
        <w:i w:val="0"/>
        <w:strike w:val="0"/>
        <w:dstrike w:val="0"/>
        <w:color w:val="000000"/>
        <w:position w:val="0"/>
        <w:sz w:val="24"/>
        <w:szCs w:val="24"/>
        <w:u w:val="none" w:color="000000"/>
        <w:vertAlign w:val="baseline"/>
      </w:rPr>
    </w:lvl>
    <w:lvl w:ilvl="8">
      <w:start w:val="1"/>
      <w:numFmt w:val="decimal"/>
      <w:lvlText w:val="%1.%2.%3.%4.%5.%6.%7.%8.%9"/>
      <w:lvlJc w:val="left"/>
      <w:pPr>
        <w:ind w:left="1584" w:hanging="1584"/>
      </w:pPr>
      <w:rPr>
        <w:b/>
        <w:bCs/>
        <w:i w:val="0"/>
        <w:strike w:val="0"/>
        <w:dstrike w:val="0"/>
        <w:color w:val="000000"/>
        <w:position w:val="0"/>
        <w:sz w:val="24"/>
        <w:szCs w:val="24"/>
        <w:u w:val="none" w:color="000000"/>
        <w:vertAlign w:val="baseline"/>
      </w:rPr>
    </w:lvl>
  </w:abstractNum>
  <w:abstractNum w:abstractNumId="1" w15:restartNumberingAfterBreak="0">
    <w:nsid w:val="2F660FD8"/>
    <w:multiLevelType w:val="multilevel"/>
    <w:tmpl w:val="00389AAE"/>
    <w:lvl w:ilvl="0">
      <w:start w:val="1"/>
      <w:numFmt w:val="decimal"/>
      <w:lvlText w:val="%1"/>
      <w:lvlJc w:val="left"/>
      <w:pPr>
        <w:ind w:left="432" w:hanging="432"/>
      </w:pPr>
      <w:rPr>
        <w:b/>
        <w:bCs/>
        <w:i w:val="0"/>
        <w:strike w:val="0"/>
        <w:dstrike w:val="0"/>
        <w:color w:val="000000"/>
        <w:position w:val="0"/>
        <w:sz w:val="29"/>
        <w:szCs w:val="29"/>
        <w:u w:val="none" w:color="000000"/>
        <w:vertAlign w:val="baseline"/>
      </w:rPr>
    </w:lvl>
    <w:lvl w:ilvl="1">
      <w:start w:val="1"/>
      <w:numFmt w:val="decimal"/>
      <w:lvlText w:val="%1.%2"/>
      <w:lvlJc w:val="left"/>
      <w:pPr>
        <w:ind w:left="576" w:hanging="576"/>
      </w:pPr>
      <w:rPr>
        <w:b/>
        <w:bCs/>
        <w:i w:val="0"/>
        <w:strike w:val="0"/>
        <w:dstrike w:val="0"/>
        <w:color w:val="000000"/>
        <w:position w:val="0"/>
        <w:sz w:val="24"/>
        <w:szCs w:val="24"/>
        <w:u w:val="none" w:color="000000"/>
        <w:vertAlign w:val="baseline"/>
      </w:rPr>
    </w:lvl>
    <w:lvl w:ilvl="2">
      <w:start w:val="1"/>
      <w:numFmt w:val="decimal"/>
      <w:lvlText w:val="%1.%2.%3"/>
      <w:lvlJc w:val="left"/>
      <w:pPr>
        <w:ind w:left="720" w:hanging="720"/>
      </w:pPr>
      <w:rPr>
        <w:b/>
        <w:bCs/>
        <w:i w:val="0"/>
        <w:strike w:val="0"/>
        <w:dstrike w:val="0"/>
        <w:color w:val="000000"/>
        <w:position w:val="0"/>
        <w:sz w:val="24"/>
        <w:szCs w:val="24"/>
        <w:u w:val="none" w:color="000000"/>
        <w:vertAlign w:val="baseline"/>
      </w:rPr>
    </w:lvl>
    <w:lvl w:ilvl="3">
      <w:start w:val="1"/>
      <w:numFmt w:val="decimal"/>
      <w:lvlText w:val="%1.%2.%3.%4"/>
      <w:lvlJc w:val="left"/>
      <w:pPr>
        <w:ind w:left="864" w:hanging="864"/>
      </w:pPr>
      <w:rPr>
        <w:b/>
        <w:bCs/>
        <w:i w:val="0"/>
        <w:strike w:val="0"/>
        <w:dstrike w:val="0"/>
        <w:color w:val="000000"/>
        <w:position w:val="0"/>
        <w:sz w:val="24"/>
        <w:szCs w:val="24"/>
        <w:u w:val="none" w:color="000000"/>
        <w:vertAlign w:val="baseline"/>
      </w:rPr>
    </w:lvl>
    <w:lvl w:ilvl="4">
      <w:start w:val="1"/>
      <w:numFmt w:val="decimal"/>
      <w:lvlText w:val="%1.%2.%3.%4.%5"/>
      <w:lvlJc w:val="left"/>
      <w:pPr>
        <w:ind w:left="1008" w:hanging="1008"/>
      </w:pPr>
      <w:rPr>
        <w:b/>
        <w:bCs/>
        <w:i w:val="0"/>
        <w:strike w:val="0"/>
        <w:dstrike w:val="0"/>
        <w:color w:val="000000"/>
        <w:position w:val="0"/>
        <w:sz w:val="24"/>
        <w:szCs w:val="24"/>
        <w:u w:val="none" w:color="000000"/>
        <w:vertAlign w:val="baseline"/>
      </w:rPr>
    </w:lvl>
    <w:lvl w:ilvl="5">
      <w:start w:val="1"/>
      <w:numFmt w:val="decimal"/>
      <w:lvlText w:val="%1.%2.%3.%4.%5.%6"/>
      <w:lvlJc w:val="left"/>
      <w:pPr>
        <w:ind w:left="1152" w:hanging="1152"/>
      </w:pPr>
      <w:rPr>
        <w:b/>
        <w:bCs/>
        <w:i w:val="0"/>
        <w:strike w:val="0"/>
        <w:dstrike w:val="0"/>
        <w:color w:val="000000"/>
        <w:position w:val="0"/>
        <w:sz w:val="24"/>
        <w:szCs w:val="24"/>
        <w:u w:val="none" w:color="000000"/>
        <w:vertAlign w:val="baseline"/>
      </w:rPr>
    </w:lvl>
    <w:lvl w:ilvl="6">
      <w:start w:val="1"/>
      <w:numFmt w:val="decimal"/>
      <w:lvlText w:val="%1.%2.%3.%4.%5.%6.%7"/>
      <w:lvlJc w:val="left"/>
      <w:pPr>
        <w:ind w:left="1296" w:hanging="1296"/>
      </w:pPr>
      <w:rPr>
        <w:b/>
        <w:bCs/>
        <w:i w:val="0"/>
        <w:strike w:val="0"/>
        <w:dstrike w:val="0"/>
        <w:color w:val="000000"/>
        <w:position w:val="0"/>
        <w:sz w:val="24"/>
        <w:szCs w:val="24"/>
        <w:u w:val="none" w:color="000000"/>
        <w:vertAlign w:val="baseline"/>
      </w:rPr>
    </w:lvl>
    <w:lvl w:ilvl="7">
      <w:start w:val="1"/>
      <w:numFmt w:val="decimal"/>
      <w:lvlText w:val="%1.%2.%3.%4.%5.%6.%7.%8"/>
      <w:lvlJc w:val="left"/>
      <w:pPr>
        <w:ind w:left="1440" w:hanging="1440"/>
      </w:pPr>
      <w:rPr>
        <w:b/>
        <w:bCs/>
        <w:i w:val="0"/>
        <w:strike w:val="0"/>
        <w:dstrike w:val="0"/>
        <w:color w:val="000000"/>
        <w:position w:val="0"/>
        <w:sz w:val="24"/>
        <w:szCs w:val="24"/>
        <w:u w:val="none" w:color="000000"/>
        <w:vertAlign w:val="baseline"/>
      </w:rPr>
    </w:lvl>
    <w:lvl w:ilvl="8">
      <w:start w:val="1"/>
      <w:numFmt w:val="decimal"/>
      <w:lvlText w:val="%1.%2.%3.%4.%5.%6.%7.%8.%9"/>
      <w:lvlJc w:val="left"/>
      <w:pPr>
        <w:ind w:left="1584" w:hanging="1584"/>
      </w:pPr>
      <w:rPr>
        <w:b/>
        <w:bCs/>
        <w:i w:val="0"/>
        <w:strike w:val="0"/>
        <w:dstrike w:val="0"/>
        <w:color w:val="000000"/>
        <w:position w:val="0"/>
        <w:sz w:val="24"/>
        <w:szCs w:val="24"/>
        <w:u w:val="none" w:color="000000"/>
        <w:vertAlign w:val="baseline"/>
      </w:rPr>
    </w:lvl>
  </w:abstractNum>
  <w:abstractNum w:abstractNumId="2" w15:restartNumberingAfterBreak="0">
    <w:nsid w:val="3A2D7D86"/>
    <w:multiLevelType w:val="multilevel"/>
    <w:tmpl w:val="08070025"/>
    <w:lvl w:ilvl="0">
      <w:start w:val="1"/>
      <w:numFmt w:val="decimal"/>
      <w:pStyle w:val="Heading1"/>
      <w:lvlText w:val="%1"/>
      <w:lvlJc w:val="left"/>
      <w:pPr>
        <w:ind w:left="432" w:hanging="432"/>
      </w:pPr>
      <w:rPr>
        <w:b/>
        <w:bCs/>
        <w:i w:val="0"/>
        <w:strike w:val="0"/>
        <w:dstrike w:val="0"/>
        <w:color w:val="000000"/>
        <w:position w:val="0"/>
        <w:sz w:val="29"/>
        <w:szCs w:val="29"/>
        <w:u w:val="none" w:color="000000"/>
        <w:vertAlign w:val="baseline"/>
      </w:rPr>
    </w:lvl>
    <w:lvl w:ilvl="1">
      <w:start w:val="1"/>
      <w:numFmt w:val="decimal"/>
      <w:pStyle w:val="Heading2"/>
      <w:lvlText w:val="%1.%2"/>
      <w:lvlJc w:val="left"/>
      <w:pPr>
        <w:ind w:left="576" w:hanging="576"/>
      </w:pPr>
      <w:rPr>
        <w:b/>
        <w:bCs/>
        <w:i w:val="0"/>
        <w:strike w:val="0"/>
        <w:dstrike w:val="0"/>
        <w:color w:val="000000"/>
        <w:position w:val="0"/>
        <w:sz w:val="24"/>
        <w:szCs w:val="24"/>
        <w:u w:val="none" w:color="000000"/>
        <w:vertAlign w:val="baseline"/>
      </w:rPr>
    </w:lvl>
    <w:lvl w:ilvl="2">
      <w:start w:val="1"/>
      <w:numFmt w:val="decimal"/>
      <w:pStyle w:val="Heading3"/>
      <w:lvlText w:val="%1.%2.%3"/>
      <w:lvlJc w:val="left"/>
      <w:pPr>
        <w:ind w:left="720" w:hanging="720"/>
      </w:pPr>
      <w:rPr>
        <w:b/>
        <w:bCs/>
        <w:i w:val="0"/>
        <w:strike w:val="0"/>
        <w:dstrike w:val="0"/>
        <w:color w:val="000000"/>
        <w:position w:val="0"/>
        <w:sz w:val="24"/>
        <w:szCs w:val="24"/>
        <w:u w:val="none" w:color="000000"/>
        <w:vertAlign w:val="baseline"/>
      </w:rPr>
    </w:lvl>
    <w:lvl w:ilvl="3">
      <w:start w:val="1"/>
      <w:numFmt w:val="decimal"/>
      <w:pStyle w:val="Heading4"/>
      <w:lvlText w:val="%1.%2.%3.%4"/>
      <w:lvlJc w:val="left"/>
      <w:pPr>
        <w:ind w:left="864" w:hanging="864"/>
      </w:pPr>
      <w:rPr>
        <w:b/>
        <w:bCs/>
        <w:i w:val="0"/>
        <w:strike w:val="0"/>
        <w:dstrike w:val="0"/>
        <w:color w:val="000000"/>
        <w:position w:val="0"/>
        <w:sz w:val="24"/>
        <w:szCs w:val="24"/>
        <w:u w:val="none" w:color="000000"/>
        <w:vertAlign w:val="baseline"/>
      </w:rPr>
    </w:lvl>
    <w:lvl w:ilvl="4">
      <w:start w:val="1"/>
      <w:numFmt w:val="decimal"/>
      <w:pStyle w:val="Heading5"/>
      <w:lvlText w:val="%1.%2.%3.%4.%5"/>
      <w:lvlJc w:val="left"/>
      <w:pPr>
        <w:ind w:left="1008" w:hanging="1008"/>
      </w:pPr>
      <w:rPr>
        <w:b/>
        <w:bCs/>
        <w:i w:val="0"/>
        <w:strike w:val="0"/>
        <w:dstrike w:val="0"/>
        <w:color w:val="000000"/>
        <w:position w:val="0"/>
        <w:sz w:val="24"/>
        <w:szCs w:val="24"/>
        <w:u w:val="none" w:color="000000"/>
        <w:vertAlign w:val="baseline"/>
      </w:rPr>
    </w:lvl>
    <w:lvl w:ilvl="5">
      <w:start w:val="1"/>
      <w:numFmt w:val="decimal"/>
      <w:pStyle w:val="Heading6"/>
      <w:lvlText w:val="%1.%2.%3.%4.%5.%6"/>
      <w:lvlJc w:val="left"/>
      <w:pPr>
        <w:ind w:left="1152" w:hanging="1152"/>
      </w:pPr>
      <w:rPr>
        <w:b/>
        <w:bCs/>
        <w:i w:val="0"/>
        <w:strike w:val="0"/>
        <w:dstrike w:val="0"/>
        <w:color w:val="000000"/>
        <w:position w:val="0"/>
        <w:sz w:val="24"/>
        <w:szCs w:val="24"/>
        <w:u w:val="none" w:color="000000"/>
        <w:vertAlign w:val="baseline"/>
      </w:rPr>
    </w:lvl>
    <w:lvl w:ilvl="6">
      <w:start w:val="1"/>
      <w:numFmt w:val="decimal"/>
      <w:pStyle w:val="Heading7"/>
      <w:lvlText w:val="%1.%2.%3.%4.%5.%6.%7"/>
      <w:lvlJc w:val="left"/>
      <w:pPr>
        <w:ind w:left="1296" w:hanging="1296"/>
      </w:pPr>
      <w:rPr>
        <w:b/>
        <w:bCs/>
        <w:i w:val="0"/>
        <w:strike w:val="0"/>
        <w:dstrike w:val="0"/>
        <w:color w:val="000000"/>
        <w:position w:val="0"/>
        <w:sz w:val="24"/>
        <w:szCs w:val="24"/>
        <w:u w:val="none" w:color="000000"/>
        <w:vertAlign w:val="baseline"/>
      </w:rPr>
    </w:lvl>
    <w:lvl w:ilvl="7">
      <w:start w:val="1"/>
      <w:numFmt w:val="decimal"/>
      <w:pStyle w:val="Heading8"/>
      <w:lvlText w:val="%1.%2.%3.%4.%5.%6.%7.%8"/>
      <w:lvlJc w:val="left"/>
      <w:pPr>
        <w:ind w:left="1440" w:hanging="1440"/>
      </w:pPr>
      <w:rPr>
        <w:b/>
        <w:bCs/>
        <w:i w:val="0"/>
        <w:strike w:val="0"/>
        <w:dstrike w:val="0"/>
        <w:color w:val="000000"/>
        <w:position w:val="0"/>
        <w:sz w:val="24"/>
        <w:szCs w:val="24"/>
        <w:u w:val="none" w:color="000000"/>
        <w:vertAlign w:val="baseline"/>
      </w:rPr>
    </w:lvl>
    <w:lvl w:ilvl="8">
      <w:start w:val="1"/>
      <w:numFmt w:val="decimal"/>
      <w:pStyle w:val="Heading9"/>
      <w:lvlText w:val="%1.%2.%3.%4.%5.%6.%7.%8.%9"/>
      <w:lvlJc w:val="left"/>
      <w:pPr>
        <w:ind w:left="1584" w:hanging="1584"/>
      </w:pPr>
      <w:rPr>
        <w:b/>
        <w:bCs/>
        <w:i w:val="0"/>
        <w:strike w:val="0"/>
        <w:dstrike w:val="0"/>
        <w:color w:val="000000"/>
        <w:position w:val="0"/>
        <w:sz w:val="24"/>
        <w:szCs w:val="24"/>
        <w:u w:val="none" w:color="000000"/>
        <w:vertAlign w:val="baseline"/>
      </w:rPr>
    </w:lvl>
  </w:abstractNum>
  <w:abstractNum w:abstractNumId="3" w15:restartNumberingAfterBreak="0">
    <w:nsid w:val="4ABD08B5"/>
    <w:multiLevelType w:val="multilevel"/>
    <w:tmpl w:val="753038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1B71691"/>
    <w:multiLevelType w:val="multilevel"/>
    <w:tmpl w:val="D038A514"/>
    <w:lvl w:ilvl="0">
      <w:start w:val="1"/>
      <w:numFmt w:val="decimal"/>
      <w:lvlText w:val="%1"/>
      <w:lvlJc w:val="left"/>
      <w:pPr>
        <w:ind w:left="432" w:hanging="432"/>
      </w:pPr>
      <w:rPr>
        <w:b/>
        <w:bCs/>
        <w:i w:val="0"/>
        <w:strike w:val="0"/>
        <w:dstrike w:val="0"/>
        <w:color w:val="000000"/>
        <w:position w:val="0"/>
        <w:sz w:val="29"/>
        <w:szCs w:val="29"/>
        <w:u w:val="none" w:color="000000"/>
        <w:vertAlign w:val="baseline"/>
      </w:rPr>
    </w:lvl>
    <w:lvl w:ilvl="1">
      <w:start w:val="1"/>
      <w:numFmt w:val="decimal"/>
      <w:lvlText w:val="%1.%2"/>
      <w:lvlJc w:val="left"/>
      <w:pPr>
        <w:ind w:left="576" w:hanging="576"/>
      </w:pPr>
      <w:rPr>
        <w:b/>
        <w:bCs/>
        <w:i w:val="0"/>
        <w:strike w:val="0"/>
        <w:dstrike w:val="0"/>
        <w:color w:val="000000"/>
        <w:position w:val="0"/>
        <w:sz w:val="24"/>
        <w:szCs w:val="24"/>
        <w:u w:val="none" w:color="000000"/>
        <w:vertAlign w:val="baseline"/>
      </w:rPr>
    </w:lvl>
    <w:lvl w:ilvl="2">
      <w:start w:val="1"/>
      <w:numFmt w:val="decimal"/>
      <w:lvlText w:val="%1.%2.%3"/>
      <w:lvlJc w:val="left"/>
      <w:pPr>
        <w:ind w:left="720" w:hanging="720"/>
      </w:pPr>
      <w:rPr>
        <w:b/>
        <w:bCs/>
        <w:i w:val="0"/>
        <w:strike w:val="0"/>
        <w:dstrike w:val="0"/>
        <w:color w:val="000000"/>
        <w:position w:val="0"/>
        <w:sz w:val="24"/>
        <w:szCs w:val="24"/>
        <w:u w:val="none" w:color="000000"/>
        <w:vertAlign w:val="baseline"/>
      </w:rPr>
    </w:lvl>
    <w:lvl w:ilvl="3">
      <w:start w:val="1"/>
      <w:numFmt w:val="decimal"/>
      <w:lvlText w:val="%1.%2.%3.%4"/>
      <w:lvlJc w:val="left"/>
      <w:pPr>
        <w:ind w:left="864" w:hanging="864"/>
      </w:pPr>
      <w:rPr>
        <w:b/>
        <w:bCs/>
        <w:i w:val="0"/>
        <w:strike w:val="0"/>
        <w:dstrike w:val="0"/>
        <w:color w:val="000000"/>
        <w:position w:val="0"/>
        <w:sz w:val="24"/>
        <w:szCs w:val="24"/>
        <w:u w:val="none" w:color="000000"/>
        <w:vertAlign w:val="baseline"/>
      </w:rPr>
    </w:lvl>
    <w:lvl w:ilvl="4">
      <w:start w:val="1"/>
      <w:numFmt w:val="decimal"/>
      <w:lvlText w:val="%1.%2.%3.%4.%5"/>
      <w:lvlJc w:val="left"/>
      <w:pPr>
        <w:ind w:left="1008" w:hanging="1008"/>
      </w:pPr>
      <w:rPr>
        <w:b/>
        <w:bCs/>
        <w:i w:val="0"/>
        <w:strike w:val="0"/>
        <w:dstrike w:val="0"/>
        <w:color w:val="000000"/>
        <w:position w:val="0"/>
        <w:sz w:val="24"/>
        <w:szCs w:val="24"/>
        <w:u w:val="none" w:color="000000"/>
        <w:vertAlign w:val="baseline"/>
      </w:rPr>
    </w:lvl>
    <w:lvl w:ilvl="5">
      <w:start w:val="1"/>
      <w:numFmt w:val="decimal"/>
      <w:lvlText w:val="%1.%2.%3.%4.%5.%6"/>
      <w:lvlJc w:val="left"/>
      <w:pPr>
        <w:ind w:left="1152" w:hanging="1152"/>
      </w:pPr>
      <w:rPr>
        <w:b/>
        <w:bCs/>
        <w:i w:val="0"/>
        <w:strike w:val="0"/>
        <w:dstrike w:val="0"/>
        <w:color w:val="000000"/>
        <w:position w:val="0"/>
        <w:sz w:val="24"/>
        <w:szCs w:val="24"/>
        <w:u w:val="none" w:color="000000"/>
        <w:vertAlign w:val="baseline"/>
      </w:rPr>
    </w:lvl>
    <w:lvl w:ilvl="6">
      <w:start w:val="1"/>
      <w:numFmt w:val="decimal"/>
      <w:lvlText w:val="%1.%2.%3.%4.%5.%6.%7"/>
      <w:lvlJc w:val="left"/>
      <w:pPr>
        <w:ind w:left="1296" w:hanging="1296"/>
      </w:pPr>
      <w:rPr>
        <w:b/>
        <w:bCs/>
        <w:i w:val="0"/>
        <w:strike w:val="0"/>
        <w:dstrike w:val="0"/>
        <w:color w:val="000000"/>
        <w:position w:val="0"/>
        <w:sz w:val="24"/>
        <w:szCs w:val="24"/>
        <w:u w:val="none" w:color="000000"/>
        <w:vertAlign w:val="baseline"/>
      </w:rPr>
    </w:lvl>
    <w:lvl w:ilvl="7">
      <w:start w:val="1"/>
      <w:numFmt w:val="decimal"/>
      <w:lvlText w:val="%1.%2.%3.%4.%5.%6.%7.%8"/>
      <w:lvlJc w:val="left"/>
      <w:pPr>
        <w:ind w:left="1440" w:hanging="1440"/>
      </w:pPr>
      <w:rPr>
        <w:b/>
        <w:bCs/>
        <w:i w:val="0"/>
        <w:strike w:val="0"/>
        <w:dstrike w:val="0"/>
        <w:color w:val="000000"/>
        <w:position w:val="0"/>
        <w:sz w:val="24"/>
        <w:szCs w:val="24"/>
        <w:u w:val="none" w:color="000000"/>
        <w:vertAlign w:val="baseline"/>
      </w:rPr>
    </w:lvl>
    <w:lvl w:ilvl="8">
      <w:start w:val="1"/>
      <w:numFmt w:val="decimal"/>
      <w:lvlText w:val="%1.%2.%3.%4.%5.%6.%7.%8.%9"/>
      <w:lvlJc w:val="left"/>
      <w:pPr>
        <w:ind w:left="1584" w:hanging="1584"/>
      </w:pPr>
      <w:rPr>
        <w:b/>
        <w:bCs/>
        <w:i w:val="0"/>
        <w:strike w:val="0"/>
        <w:dstrike w:val="0"/>
        <w:color w:val="000000"/>
        <w:position w:val="0"/>
        <w:sz w:val="24"/>
        <w:szCs w:val="24"/>
        <w:u w:val="none" w:color="000000"/>
        <w:vertAlign w:val="baseline"/>
      </w:rPr>
    </w:lvl>
  </w:abstractNum>
  <w:abstractNum w:abstractNumId="5" w15:restartNumberingAfterBreak="0">
    <w:nsid w:val="520D06CA"/>
    <w:multiLevelType w:val="multilevel"/>
    <w:tmpl w:val="28A6D954"/>
    <w:lvl w:ilvl="0">
      <w:start w:val="1"/>
      <w:numFmt w:val="decimal"/>
      <w:lvlText w:val="%1"/>
      <w:lvlJc w:val="left"/>
      <w:pPr>
        <w:ind w:left="432" w:hanging="432"/>
      </w:pPr>
      <w:rPr>
        <w:b/>
        <w:bCs/>
        <w:i w:val="0"/>
        <w:strike w:val="0"/>
        <w:dstrike w:val="0"/>
        <w:color w:val="000000"/>
        <w:position w:val="0"/>
        <w:sz w:val="29"/>
        <w:szCs w:val="29"/>
        <w:u w:val="none" w:color="000000"/>
        <w:vertAlign w:val="baseline"/>
      </w:rPr>
    </w:lvl>
    <w:lvl w:ilvl="1">
      <w:start w:val="1"/>
      <w:numFmt w:val="decimal"/>
      <w:lvlText w:val="%1.%2"/>
      <w:lvlJc w:val="left"/>
      <w:pPr>
        <w:ind w:left="576" w:hanging="576"/>
      </w:pPr>
      <w:rPr>
        <w:b/>
        <w:bCs/>
        <w:i w:val="0"/>
        <w:strike w:val="0"/>
        <w:dstrike w:val="0"/>
        <w:color w:val="000000"/>
        <w:position w:val="0"/>
        <w:sz w:val="24"/>
        <w:szCs w:val="24"/>
        <w:u w:val="none" w:color="000000"/>
        <w:vertAlign w:val="baseline"/>
      </w:rPr>
    </w:lvl>
    <w:lvl w:ilvl="2">
      <w:start w:val="1"/>
      <w:numFmt w:val="decimal"/>
      <w:lvlText w:val="%1.%2.%3"/>
      <w:lvlJc w:val="left"/>
      <w:pPr>
        <w:ind w:left="720" w:hanging="720"/>
      </w:pPr>
      <w:rPr>
        <w:b/>
        <w:bCs/>
        <w:i w:val="0"/>
        <w:strike w:val="0"/>
        <w:dstrike w:val="0"/>
        <w:color w:val="000000"/>
        <w:position w:val="0"/>
        <w:sz w:val="24"/>
        <w:szCs w:val="24"/>
        <w:u w:val="none" w:color="000000"/>
        <w:vertAlign w:val="baseline"/>
      </w:rPr>
    </w:lvl>
    <w:lvl w:ilvl="3">
      <w:start w:val="1"/>
      <w:numFmt w:val="decimal"/>
      <w:lvlText w:val="%1.%2.%3.%4"/>
      <w:lvlJc w:val="left"/>
      <w:pPr>
        <w:ind w:left="864" w:hanging="864"/>
      </w:pPr>
      <w:rPr>
        <w:b/>
        <w:bCs/>
        <w:i w:val="0"/>
        <w:strike w:val="0"/>
        <w:dstrike w:val="0"/>
        <w:color w:val="000000"/>
        <w:position w:val="0"/>
        <w:sz w:val="24"/>
        <w:szCs w:val="24"/>
        <w:u w:val="none" w:color="000000"/>
        <w:vertAlign w:val="baseline"/>
      </w:rPr>
    </w:lvl>
    <w:lvl w:ilvl="4">
      <w:start w:val="1"/>
      <w:numFmt w:val="decimal"/>
      <w:lvlText w:val="%1.%2.%3.%4.%5"/>
      <w:lvlJc w:val="left"/>
      <w:pPr>
        <w:ind w:left="1008" w:hanging="1008"/>
      </w:pPr>
      <w:rPr>
        <w:b/>
        <w:bCs/>
        <w:i w:val="0"/>
        <w:strike w:val="0"/>
        <w:dstrike w:val="0"/>
        <w:color w:val="000000"/>
        <w:position w:val="0"/>
        <w:sz w:val="24"/>
        <w:szCs w:val="24"/>
        <w:u w:val="none" w:color="000000"/>
        <w:vertAlign w:val="baseline"/>
      </w:rPr>
    </w:lvl>
    <w:lvl w:ilvl="5">
      <w:start w:val="1"/>
      <w:numFmt w:val="decimal"/>
      <w:lvlText w:val="%1.%2.%3.%4.%5.%6"/>
      <w:lvlJc w:val="left"/>
      <w:pPr>
        <w:ind w:left="1152" w:hanging="1152"/>
      </w:pPr>
      <w:rPr>
        <w:b/>
        <w:bCs/>
        <w:i w:val="0"/>
        <w:strike w:val="0"/>
        <w:dstrike w:val="0"/>
        <w:color w:val="000000"/>
        <w:position w:val="0"/>
        <w:sz w:val="24"/>
        <w:szCs w:val="24"/>
        <w:u w:val="none" w:color="000000"/>
        <w:vertAlign w:val="baseline"/>
      </w:rPr>
    </w:lvl>
    <w:lvl w:ilvl="6">
      <w:start w:val="1"/>
      <w:numFmt w:val="decimal"/>
      <w:lvlText w:val="%1.%2.%3.%4.%5.%6.%7"/>
      <w:lvlJc w:val="left"/>
      <w:pPr>
        <w:ind w:left="1296" w:hanging="1296"/>
      </w:pPr>
      <w:rPr>
        <w:b/>
        <w:bCs/>
        <w:i w:val="0"/>
        <w:strike w:val="0"/>
        <w:dstrike w:val="0"/>
        <w:color w:val="000000"/>
        <w:position w:val="0"/>
        <w:sz w:val="24"/>
        <w:szCs w:val="24"/>
        <w:u w:val="none" w:color="000000"/>
        <w:vertAlign w:val="baseline"/>
      </w:rPr>
    </w:lvl>
    <w:lvl w:ilvl="7">
      <w:start w:val="1"/>
      <w:numFmt w:val="decimal"/>
      <w:lvlText w:val="%1.%2.%3.%4.%5.%6.%7.%8"/>
      <w:lvlJc w:val="left"/>
      <w:pPr>
        <w:ind w:left="1440" w:hanging="1440"/>
      </w:pPr>
      <w:rPr>
        <w:b/>
        <w:bCs/>
        <w:i w:val="0"/>
        <w:strike w:val="0"/>
        <w:dstrike w:val="0"/>
        <w:color w:val="000000"/>
        <w:position w:val="0"/>
        <w:sz w:val="24"/>
        <w:szCs w:val="24"/>
        <w:u w:val="none" w:color="000000"/>
        <w:vertAlign w:val="baseline"/>
      </w:rPr>
    </w:lvl>
    <w:lvl w:ilvl="8">
      <w:start w:val="1"/>
      <w:numFmt w:val="decimal"/>
      <w:lvlText w:val="%1.%2.%3.%4.%5.%6.%7.%8.%9"/>
      <w:lvlJc w:val="left"/>
      <w:pPr>
        <w:ind w:left="1584" w:hanging="1584"/>
      </w:pPr>
      <w:rPr>
        <w:b/>
        <w:bCs/>
        <w:i w:val="0"/>
        <w:strike w:val="0"/>
        <w:dstrike w:val="0"/>
        <w:color w:val="000000"/>
        <w:position w:val="0"/>
        <w:sz w:val="24"/>
        <w:szCs w:val="24"/>
        <w:u w:val="none" w:color="000000"/>
        <w:vertAlign w:val="baseline"/>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EAB"/>
    <w:rsid w:val="00160EAB"/>
    <w:rsid w:val="002A003B"/>
    <w:rsid w:val="00391308"/>
    <w:rsid w:val="006675C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E42"/>
  <w15:chartTrackingRefBased/>
  <w15:docId w15:val="{0AFEAB0A-D231-41D2-BFAD-909E58BD3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EAB"/>
    <w:pPr>
      <w:spacing w:after="332" w:line="264" w:lineRule="auto"/>
      <w:ind w:left="10" w:hanging="10"/>
      <w:jc w:val="both"/>
    </w:pPr>
    <w:rPr>
      <w:rFonts w:ascii="Cambria" w:eastAsia="Cambria" w:hAnsi="Cambria" w:cs="Cambria"/>
      <w:color w:val="000000"/>
      <w:lang w:val="en-US"/>
    </w:rPr>
  </w:style>
  <w:style w:type="paragraph" w:styleId="Heading1">
    <w:name w:val="heading 1"/>
    <w:basedOn w:val="Normal"/>
    <w:link w:val="Heading1Char"/>
    <w:uiPriority w:val="9"/>
    <w:unhideWhenUsed/>
    <w:qFormat/>
    <w:rsid w:val="00160EAB"/>
    <w:pPr>
      <w:keepNext/>
      <w:keepLines/>
      <w:numPr>
        <w:numId w:val="5"/>
      </w:numPr>
      <w:spacing w:after="128"/>
      <w:jc w:val="left"/>
      <w:outlineLvl w:val="0"/>
    </w:pPr>
    <w:rPr>
      <w:b/>
      <w:sz w:val="29"/>
    </w:rPr>
  </w:style>
  <w:style w:type="paragraph" w:styleId="Heading2">
    <w:name w:val="heading 2"/>
    <w:basedOn w:val="Normal"/>
    <w:link w:val="Heading2Char"/>
    <w:uiPriority w:val="9"/>
    <w:unhideWhenUsed/>
    <w:qFormat/>
    <w:rsid w:val="00160EAB"/>
    <w:pPr>
      <w:keepNext/>
      <w:keepLines/>
      <w:numPr>
        <w:ilvl w:val="1"/>
        <w:numId w:val="5"/>
      </w:numPr>
      <w:spacing w:after="119"/>
      <w:jc w:val="left"/>
      <w:outlineLvl w:val="1"/>
    </w:pPr>
    <w:rPr>
      <w:b/>
      <w:sz w:val="24"/>
    </w:rPr>
  </w:style>
  <w:style w:type="paragraph" w:styleId="Heading3">
    <w:name w:val="heading 3"/>
    <w:basedOn w:val="Normal"/>
    <w:link w:val="Heading3Char"/>
    <w:uiPriority w:val="9"/>
    <w:unhideWhenUsed/>
    <w:qFormat/>
    <w:rsid w:val="00160EAB"/>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semiHidden/>
    <w:unhideWhenUsed/>
    <w:qFormat/>
    <w:rsid w:val="00160EAB"/>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semiHidden/>
    <w:unhideWhenUsed/>
    <w:qFormat/>
    <w:rsid w:val="00160EA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semiHidden/>
    <w:unhideWhenUsed/>
    <w:qFormat/>
    <w:rsid w:val="00160EA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link w:val="Heading7Char"/>
    <w:uiPriority w:val="9"/>
    <w:semiHidden/>
    <w:unhideWhenUsed/>
    <w:qFormat/>
    <w:rsid w:val="00160EA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link w:val="Heading8Char"/>
    <w:uiPriority w:val="9"/>
    <w:semiHidden/>
    <w:unhideWhenUsed/>
    <w:qFormat/>
    <w:rsid w:val="00160EA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rsid w:val="00160EA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EAB"/>
    <w:rPr>
      <w:rFonts w:ascii="Cambria" w:eastAsia="Cambria" w:hAnsi="Cambria" w:cs="Cambria"/>
      <w:b/>
      <w:color w:val="000000"/>
      <w:sz w:val="29"/>
      <w:lang w:val="en-US"/>
    </w:rPr>
  </w:style>
  <w:style w:type="character" w:customStyle="1" w:styleId="Heading2Char">
    <w:name w:val="Heading 2 Char"/>
    <w:basedOn w:val="DefaultParagraphFont"/>
    <w:link w:val="Heading2"/>
    <w:uiPriority w:val="9"/>
    <w:rsid w:val="00160EAB"/>
    <w:rPr>
      <w:rFonts w:ascii="Cambria" w:eastAsia="Cambria" w:hAnsi="Cambria" w:cs="Cambria"/>
      <w:b/>
      <w:color w:val="000000"/>
      <w:sz w:val="24"/>
      <w:lang w:val="en-US"/>
    </w:rPr>
  </w:style>
  <w:style w:type="character" w:customStyle="1" w:styleId="Heading3Char">
    <w:name w:val="Heading 3 Char"/>
    <w:basedOn w:val="DefaultParagraphFont"/>
    <w:link w:val="Heading3"/>
    <w:uiPriority w:val="9"/>
    <w:rsid w:val="00160EAB"/>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160EAB"/>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160EAB"/>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160EAB"/>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160EAB"/>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160EAB"/>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160EAB"/>
    <w:rPr>
      <w:rFonts w:asciiTheme="majorHAnsi" w:eastAsiaTheme="majorEastAsia" w:hAnsiTheme="majorHAnsi" w:cstheme="majorBidi"/>
      <w:i/>
      <w:iCs/>
      <w:color w:val="272727" w:themeColor="text1" w:themeTint="D8"/>
      <w:sz w:val="21"/>
      <w:szCs w:val="21"/>
      <w:lang w:val="en-US"/>
    </w:rPr>
  </w:style>
  <w:style w:type="character" w:customStyle="1" w:styleId="InternetLink">
    <w:name w:val="Internet Link"/>
    <w:basedOn w:val="DefaultParagraphFont"/>
    <w:uiPriority w:val="99"/>
    <w:unhideWhenUsed/>
    <w:rsid w:val="00160EAB"/>
    <w:rPr>
      <w:color w:val="0000FF"/>
      <w:u w:val="single"/>
    </w:rPr>
  </w:style>
  <w:style w:type="paragraph" w:styleId="BodyText">
    <w:name w:val="Body Text"/>
    <w:basedOn w:val="Normal"/>
    <w:link w:val="BodyTextChar"/>
    <w:rsid w:val="00160EAB"/>
    <w:pPr>
      <w:spacing w:after="140" w:line="288" w:lineRule="auto"/>
    </w:pPr>
  </w:style>
  <w:style w:type="character" w:customStyle="1" w:styleId="BodyTextChar">
    <w:name w:val="Body Text Char"/>
    <w:basedOn w:val="DefaultParagraphFont"/>
    <w:link w:val="BodyText"/>
    <w:rsid w:val="00160EAB"/>
    <w:rPr>
      <w:rFonts w:ascii="Cambria" w:eastAsia="Cambria" w:hAnsi="Cambria" w:cs="Cambria"/>
      <w:color w:val="000000"/>
      <w:lang w:val="en-US"/>
    </w:rPr>
  </w:style>
  <w:style w:type="paragraph" w:styleId="Caption">
    <w:name w:val="caption"/>
    <w:basedOn w:val="Normal"/>
    <w:uiPriority w:val="35"/>
    <w:unhideWhenUsed/>
    <w:qFormat/>
    <w:rsid w:val="00160EAB"/>
    <w:pPr>
      <w:spacing w:after="200" w:line="240" w:lineRule="auto"/>
    </w:pPr>
    <w:rPr>
      <w:i/>
      <w:iCs/>
      <w:color w:val="44546A" w:themeColor="text2"/>
      <w:sz w:val="18"/>
      <w:szCs w:val="18"/>
    </w:rPr>
  </w:style>
  <w:style w:type="paragraph" w:styleId="ListParagraph">
    <w:name w:val="List Paragraph"/>
    <w:basedOn w:val="Normal"/>
    <w:uiPriority w:val="34"/>
    <w:qFormat/>
    <w:rsid w:val="00160EAB"/>
    <w:pPr>
      <w:ind w:left="720"/>
      <w:contextualSpacing/>
    </w:pPr>
  </w:style>
  <w:style w:type="table" w:styleId="TableGrid">
    <w:name w:val="Table Grid"/>
    <w:basedOn w:val="TableNormal"/>
    <w:uiPriority w:val="39"/>
    <w:rsid w:val="00160EAB"/>
    <w:pPr>
      <w:spacing w:after="0" w:line="240" w:lineRule="auto"/>
    </w:pPr>
    <w:rPr>
      <w:rFonts w:eastAsiaTheme="minorEastAsia"/>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e.com/deu-de/product-1734099-6.html" TargetMode="External"/><Relationship Id="rId12" Type="http://schemas.openxmlformats.org/officeDocument/2006/relationships/hyperlink" Target="https://www.raspberrypi.org/documentation/hardware/raspberrypi/spi/README.m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aspberrypi.org/documentation/usage/gpio/README.md" TargetMode="External"/><Relationship Id="rId11" Type="http://schemas.openxmlformats.org/officeDocument/2006/relationships/hyperlink" Target="http://www.ti.com/lit/ds/symlink/ads8885.pdf" TargetMode="External"/><Relationship Id="rId5" Type="http://schemas.openxmlformats.org/officeDocument/2006/relationships/hyperlink" Target="https://www.te.com/deu-de/product-1-5103311-0.html"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616</Words>
  <Characters>3883</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IIS Uebungs-Konten  D-ITET-IIS</dc:creator>
  <cp:keywords/>
  <dc:description/>
  <cp:lastModifiedBy>IIS Uebungs-Konten  D-ITET-IIS</cp:lastModifiedBy>
  <cp:revision>1</cp:revision>
  <dcterms:created xsi:type="dcterms:W3CDTF">2019-04-02T07:07:00Z</dcterms:created>
  <dcterms:modified xsi:type="dcterms:W3CDTF">2019-04-02T08:23:00Z</dcterms:modified>
</cp:coreProperties>
</file>