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B9B5" w14:textId="77777777" w:rsidR="00174FDD" w:rsidRDefault="00000000">
      <w:pPr>
        <w:pStyle w:val="Default"/>
        <w:spacing w:before="0" w:after="144" w:line="520" w:lineRule="atLeast"/>
        <w:rPr>
          <w:b/>
          <w:bCs/>
          <w:color w:val="24505C"/>
          <w:sz w:val="48"/>
          <w:szCs w:val="48"/>
          <w:u w:color="24505C"/>
          <w:shd w:val="clear" w:color="auto" w:fill="FFFFFF"/>
        </w:rPr>
      </w:pPr>
      <w:r>
        <w:rPr>
          <w:b/>
          <w:bCs/>
          <w:noProof/>
          <w:color w:val="24505C"/>
          <w:sz w:val="48"/>
          <w:szCs w:val="48"/>
          <w:u w:color="24505C"/>
          <w:shd w:val="clear" w:color="auto" w:fill="FFFFFF"/>
        </w:rPr>
        <w:drawing>
          <wp:anchor distT="152400" distB="152400" distL="152400" distR="152400" simplePos="0" relativeHeight="251659264" behindDoc="0" locked="0" layoutInCell="1" allowOverlap="1" wp14:anchorId="394A46B3" wp14:editId="718707E8">
            <wp:simplePos x="0" y="0"/>
            <wp:positionH relativeFrom="margin">
              <wp:posOffset>-854734</wp:posOffset>
            </wp:positionH>
            <wp:positionV relativeFrom="page">
              <wp:posOffset>0</wp:posOffset>
            </wp:positionV>
            <wp:extent cx="7813089" cy="1264709"/>
            <wp:effectExtent l="0" t="0" r="0" b="0"/>
            <wp:wrapThrough wrapText="bothSides" distL="152400" distR="152400">
              <wp:wrapPolygon edited="1">
                <wp:start x="0" y="0"/>
                <wp:lineTo x="21621" y="0"/>
                <wp:lineTo x="21621" y="21632"/>
                <wp:lineTo x="0" y="21632"/>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3-07-26 at 15.55.29.png"/>
                    <pic:cNvPicPr>
                      <a:picLocks noChangeAspect="1"/>
                    </pic:cNvPicPr>
                  </pic:nvPicPr>
                  <pic:blipFill>
                    <a:blip r:embed="rId7"/>
                    <a:stretch>
                      <a:fillRect/>
                    </a:stretch>
                  </pic:blipFill>
                  <pic:spPr>
                    <a:xfrm>
                      <a:off x="0" y="0"/>
                      <a:ext cx="7813089" cy="1264709"/>
                    </a:xfrm>
                    <a:prstGeom prst="rect">
                      <a:avLst/>
                    </a:prstGeom>
                    <a:ln w="12700" cap="flat">
                      <a:noFill/>
                      <a:miter lim="400000"/>
                    </a:ln>
                    <a:effectLst/>
                  </pic:spPr>
                </pic:pic>
              </a:graphicData>
            </a:graphic>
          </wp:anchor>
        </w:drawing>
      </w:r>
    </w:p>
    <w:p w14:paraId="5226156B" w14:textId="77777777" w:rsidR="00174FDD" w:rsidRDefault="00000000">
      <w:pPr>
        <w:pStyle w:val="Title"/>
        <w:rPr>
          <w:sz w:val="50"/>
          <w:szCs w:val="50"/>
        </w:rPr>
      </w:pPr>
      <w:r>
        <w:rPr>
          <w:sz w:val="50"/>
          <w:szCs w:val="50"/>
        </w:rPr>
        <w:t>Test task</w:t>
      </w:r>
    </w:p>
    <w:p w14:paraId="1A107A59" w14:textId="77777777" w:rsidR="00174FDD" w:rsidRDefault="00174FDD">
      <w:pPr>
        <w:pStyle w:val="Body0"/>
      </w:pPr>
    </w:p>
    <w:p w14:paraId="05325EF5" w14:textId="728F5EAC" w:rsidR="00174FDD" w:rsidRDefault="00000000">
      <w:pPr>
        <w:pStyle w:val="Body0"/>
      </w:pPr>
      <w:r>
        <w:rPr>
          <w:rFonts w:eastAsia="Arial Unicode MS" w:cs="Arial Unicode MS"/>
        </w:rPr>
        <w:t xml:space="preserve">This document describes the test task for the position of Data Engineer </w:t>
      </w:r>
      <w:r w:rsidR="00380BAC">
        <w:rPr>
          <w:rFonts w:eastAsia="Arial Unicode MS" w:cs="Arial Unicode MS"/>
        </w:rPr>
        <w:t>at</w:t>
      </w:r>
      <w:r>
        <w:rPr>
          <w:rFonts w:eastAsia="Arial Unicode MS" w:cs="Arial Unicode MS"/>
        </w:rPr>
        <w:t xml:space="preserve"> </w:t>
      </w:r>
      <w:proofErr w:type="spellStart"/>
      <w:r>
        <w:rPr>
          <w:rFonts w:eastAsia="Arial Unicode MS" w:cs="Arial Unicode MS"/>
        </w:rPr>
        <w:t>Stokex</w:t>
      </w:r>
      <w:proofErr w:type="spellEnd"/>
      <w:r>
        <w:rPr>
          <w:rFonts w:eastAsia="Arial Unicode MS" w:cs="Arial Unicode MS"/>
        </w:rPr>
        <w:t xml:space="preserve">. It is a very hands-on exercise, relevant to what the person will be doing daily in the </w:t>
      </w:r>
      <w:proofErr w:type="gramStart"/>
      <w:r>
        <w:rPr>
          <w:rFonts w:eastAsia="Arial Unicode MS" w:cs="Arial Unicode MS"/>
        </w:rPr>
        <w:t>aforementioned position</w:t>
      </w:r>
      <w:proofErr w:type="gramEnd"/>
      <w:r>
        <w:rPr>
          <w:rFonts w:eastAsia="Arial Unicode MS" w:cs="Arial Unicode MS"/>
        </w:rPr>
        <w:t>. Let us get started:</w:t>
      </w:r>
    </w:p>
    <w:p w14:paraId="7871A070" w14:textId="77777777" w:rsidR="00174FDD" w:rsidRDefault="00174FDD">
      <w:pPr>
        <w:pStyle w:val="Body0"/>
      </w:pPr>
    </w:p>
    <w:p w14:paraId="3A24D4CF" w14:textId="77777777" w:rsidR="00174FDD" w:rsidRDefault="00174FDD">
      <w:pPr>
        <w:pStyle w:val="Body0"/>
      </w:pPr>
    </w:p>
    <w:p w14:paraId="3204E73C" w14:textId="77777777" w:rsidR="00174FDD" w:rsidRDefault="00000000">
      <w:pPr>
        <w:pStyle w:val="Body0"/>
        <w:numPr>
          <w:ilvl w:val="0"/>
          <w:numId w:val="2"/>
        </w:numPr>
      </w:pPr>
      <w:r>
        <w:rPr>
          <w:rFonts w:eastAsia="Arial Unicode MS" w:cs="Arial Unicode MS"/>
        </w:rPr>
        <w:t xml:space="preserve">Create a free trial account here: </w:t>
      </w:r>
      <w:hyperlink r:id="rId8" w:history="1">
        <w:r>
          <w:rPr>
            <w:rStyle w:val="Hyperlink0"/>
            <w:rFonts w:eastAsia="Arial Unicode MS" w:cs="Arial Unicode MS"/>
          </w:rPr>
          <w:t>https://www.interactivebrokers.com/en/trading/free-trial.php</w:t>
        </w:r>
      </w:hyperlink>
      <w:r>
        <w:rPr>
          <w:rFonts w:eastAsia="Arial Unicode MS" w:cs="Arial Unicode MS"/>
        </w:rPr>
        <w:t xml:space="preserve"> . It will </w:t>
      </w:r>
      <w:proofErr w:type="spellStart"/>
      <w:r>
        <w:rPr>
          <w:rFonts w:eastAsia="Arial Unicode MS" w:cs="Arial Unicode MS"/>
        </w:rPr>
        <w:t>nor</w:t>
      </w:r>
      <w:proofErr w:type="spellEnd"/>
      <w:r>
        <w:rPr>
          <w:rFonts w:eastAsia="Arial Unicode MS" w:cs="Arial Unicode MS"/>
        </w:rPr>
        <w:t xml:space="preserve"> require you to transfer funds or confirm your ID. It only </w:t>
      </w:r>
      <w:proofErr w:type="gramStart"/>
      <w:r>
        <w:rPr>
          <w:rFonts w:eastAsia="Arial Unicode MS" w:cs="Arial Unicode MS"/>
        </w:rPr>
        <w:t>create</w:t>
      </w:r>
      <w:proofErr w:type="gramEnd"/>
      <w:r>
        <w:rPr>
          <w:rFonts w:eastAsia="Arial Unicode MS" w:cs="Arial Unicode MS"/>
        </w:rPr>
        <w:t xml:space="preserve"> a demo account so that you could use IB products for testing which we need for the task. </w:t>
      </w:r>
      <w:proofErr w:type="gramStart"/>
      <w:r>
        <w:rPr>
          <w:rFonts w:eastAsia="Arial Unicode MS" w:cs="Arial Unicode MS"/>
          <w:b/>
          <w:bCs/>
          <w:color w:val="FF2600"/>
          <w:u w:val="single"/>
        </w:rPr>
        <w:t>HOWEVER</w:t>
      </w:r>
      <w:proofErr w:type="gramEnd"/>
      <w:r>
        <w:rPr>
          <w:rFonts w:eastAsia="Arial Unicode MS" w:cs="Arial Unicode MS"/>
          <w:b/>
          <w:bCs/>
          <w:color w:val="FF2600"/>
          <w:u w:val="single"/>
        </w:rPr>
        <w:t xml:space="preserve"> NOTE</w:t>
      </w:r>
      <w:r>
        <w:rPr>
          <w:rFonts w:eastAsia="Arial Unicode MS" w:cs="Arial Unicode MS"/>
          <w:color w:val="FF2600"/>
        </w:rPr>
        <w:t xml:space="preserve">: </w:t>
      </w:r>
      <w:r>
        <w:rPr>
          <w:rFonts w:eastAsia="Arial Unicode MS" w:cs="Arial Unicode MS"/>
        </w:rPr>
        <w:t>it will require 1 day to be able to use your account as IB restarts their systems daily and trial demo accounts are only available to use after this reset, so create the account at least 1 day before you attempt the next steps.</w:t>
      </w:r>
    </w:p>
    <w:p w14:paraId="0127C111" w14:textId="77777777" w:rsidR="00174FDD" w:rsidRDefault="00000000">
      <w:pPr>
        <w:pStyle w:val="Body0"/>
        <w:numPr>
          <w:ilvl w:val="0"/>
          <w:numId w:val="2"/>
        </w:numPr>
      </w:pPr>
      <w:r>
        <w:rPr>
          <w:rFonts w:eastAsia="Arial Unicode MS" w:cs="Arial Unicode MS"/>
        </w:rPr>
        <w:t xml:space="preserve">After your demo account is set up, download and install IB TWS (locate installation files on IB’s website). You can find help on setting it up here: </w:t>
      </w:r>
      <w:hyperlink r:id="rId9" w:history="1">
        <w:r>
          <w:rPr>
            <w:rStyle w:val="Hyperlink0"/>
            <w:rFonts w:eastAsia="Arial Unicode MS" w:cs="Arial Unicode MS"/>
          </w:rPr>
          <w:t>https://interactivebrokers.github.io/tws-api/introduction.html</w:t>
        </w:r>
      </w:hyperlink>
    </w:p>
    <w:p w14:paraId="6D265B9A" w14:textId="77777777" w:rsidR="00174FDD" w:rsidRDefault="00000000">
      <w:pPr>
        <w:pStyle w:val="Body0"/>
        <w:numPr>
          <w:ilvl w:val="0"/>
          <w:numId w:val="2"/>
        </w:numPr>
      </w:pPr>
      <w:r>
        <w:rPr>
          <w:rFonts w:eastAsia="Arial Unicode MS" w:cs="Arial Unicode MS"/>
        </w:rPr>
        <w:t xml:space="preserve">Connect to TWS API via your language of choice. We recommend python and using this package as it is written in a very flexible style: </w:t>
      </w:r>
      <w:hyperlink r:id="rId10" w:history="1">
        <w:r>
          <w:rPr>
            <w:rStyle w:val="Hyperlink0"/>
            <w:rFonts w:eastAsia="Arial Unicode MS" w:cs="Arial Unicode MS"/>
          </w:rPr>
          <w:t>https://github.com/erdewit/ib_insync</w:t>
        </w:r>
      </w:hyperlink>
      <w:r>
        <w:rPr>
          <w:rFonts w:eastAsia="Arial Unicode MS" w:cs="Arial Unicode MS"/>
        </w:rPr>
        <w:t xml:space="preserve">. The goal of this is step is to make a screen shot of </w:t>
      </w:r>
      <w:proofErr w:type="spellStart"/>
      <w:r>
        <w:rPr>
          <w:rFonts w:eastAsia="Arial Unicode MS" w:cs="Arial Unicode MS"/>
          <w:b/>
          <w:bCs/>
        </w:rPr>
        <w:t>ib_insync.ib.IB.accountSummary</w:t>
      </w:r>
      <w:proofErr w:type="spellEnd"/>
      <w:r>
        <w:rPr>
          <w:rFonts w:eastAsia="Arial Unicode MS" w:cs="Arial Unicode MS"/>
          <w:b/>
          <w:bCs/>
        </w:rPr>
        <w:t>()</w:t>
      </w:r>
      <w:r>
        <w:rPr>
          <w:rFonts w:eastAsia="Arial Unicode MS" w:cs="Arial Unicode MS"/>
        </w:rPr>
        <w:t xml:space="preserve"> method.</w:t>
      </w:r>
    </w:p>
    <w:p w14:paraId="73950626" w14:textId="6F85D0FE" w:rsidR="00174FDD" w:rsidRPr="00EE6CDD" w:rsidRDefault="00000000">
      <w:pPr>
        <w:pStyle w:val="Body0"/>
        <w:numPr>
          <w:ilvl w:val="0"/>
          <w:numId w:val="2"/>
        </w:numPr>
      </w:pPr>
      <w:r>
        <w:rPr>
          <w:rFonts w:eastAsia="Arial Unicode MS" w:cs="Arial Unicode MS"/>
        </w:rPr>
        <w:t xml:space="preserve">Build a script that collects and saves (to a file) some real-time data for Forex(‘EURUSD') product in </w:t>
      </w:r>
      <w:proofErr w:type="spellStart"/>
      <w:r>
        <w:rPr>
          <w:rFonts w:eastAsia="Arial Unicode MS" w:cs="Arial Unicode MS"/>
        </w:rPr>
        <w:t>ib_insync</w:t>
      </w:r>
      <w:proofErr w:type="spellEnd"/>
      <w:r>
        <w:rPr>
          <w:rFonts w:eastAsia="Arial Unicode MS" w:cs="Arial Unicode MS"/>
        </w:rPr>
        <w:t xml:space="preserve"> (find the details on </w:t>
      </w:r>
      <w:proofErr w:type="spellStart"/>
      <w:r>
        <w:rPr>
          <w:rFonts w:eastAsia="Arial Unicode MS" w:cs="Arial Unicode MS"/>
        </w:rPr>
        <w:t>github</w:t>
      </w:r>
      <w:proofErr w:type="spellEnd"/>
      <w:r>
        <w:rPr>
          <w:rFonts w:eastAsia="Arial Unicode MS" w:cs="Arial Unicode MS"/>
        </w:rPr>
        <w:t xml:space="preserve">/documentation of </w:t>
      </w:r>
      <w:proofErr w:type="spellStart"/>
      <w:r>
        <w:rPr>
          <w:rFonts w:eastAsia="Arial Unicode MS" w:cs="Arial Unicode MS"/>
        </w:rPr>
        <w:t>ib_insync</w:t>
      </w:r>
      <w:proofErr w:type="spellEnd"/>
      <w:r>
        <w:rPr>
          <w:rFonts w:eastAsia="Arial Unicode MS" w:cs="Arial Unicode MS"/>
        </w:rPr>
        <w:t>). Run the script to collect the data for at least 1 hour using 5-second real-time bars</w:t>
      </w:r>
    </w:p>
    <w:p w14:paraId="7BAF98C1" w14:textId="1488621C" w:rsidR="00EE6CDD" w:rsidRDefault="00EE6CDD">
      <w:pPr>
        <w:pStyle w:val="Body0"/>
        <w:numPr>
          <w:ilvl w:val="0"/>
          <w:numId w:val="2"/>
        </w:numPr>
      </w:pPr>
      <w:r>
        <w:rPr>
          <w:rFonts w:eastAsia="Arial Unicode MS" w:cs="Arial Unicode MS"/>
        </w:rPr>
        <w:t xml:space="preserve">Execute the strategy implemented in </w:t>
      </w:r>
      <w:proofErr w:type="spellStart"/>
      <w:r>
        <w:rPr>
          <w:rFonts w:eastAsia="Arial Unicode MS" w:cs="Arial Unicode MS"/>
        </w:rPr>
        <w:t>run_strategy_</w:t>
      </w:r>
      <w:proofErr w:type="gramStart"/>
      <w:r>
        <w:rPr>
          <w:rFonts w:eastAsia="Arial Unicode MS" w:cs="Arial Unicode MS"/>
        </w:rPr>
        <w:t>pipeline.R</w:t>
      </w:r>
      <w:proofErr w:type="spellEnd"/>
      <w:proofErr w:type="gramEnd"/>
      <w:r>
        <w:rPr>
          <w:rFonts w:eastAsia="Arial Unicode MS" w:cs="Arial Unicode MS"/>
        </w:rPr>
        <w:t xml:space="preserve"> </w:t>
      </w:r>
      <w:r w:rsidR="0080411C">
        <w:rPr>
          <w:rFonts w:eastAsia="Arial Unicode MS" w:cs="Arial Unicode MS"/>
        </w:rPr>
        <w:t>it will give you table of positions to enter and exit. The “position” means you have to buy 1 unit of the asset and hold it until you get to “nothing” where you should be holding 0 units of the asset.</w:t>
      </w:r>
    </w:p>
    <w:p w14:paraId="3719D811" w14:textId="027C9E5E" w:rsidR="00174FDD" w:rsidRPr="006F1431" w:rsidRDefault="00000000">
      <w:pPr>
        <w:pStyle w:val="Body0"/>
        <w:numPr>
          <w:ilvl w:val="0"/>
          <w:numId w:val="2"/>
        </w:numPr>
      </w:pPr>
      <w:r>
        <w:rPr>
          <w:rFonts w:eastAsia="Arial Unicode MS" w:cs="Arial Unicode MS"/>
        </w:rPr>
        <w:t>Create a market order to buy some of Forex(‘EURUSD’) and after some time, sell those positions. The goal is to collect the call-back information (</w:t>
      </w:r>
      <w:proofErr w:type="gramStart"/>
      <w:r>
        <w:rPr>
          <w:rFonts w:eastAsia="Arial Unicode MS" w:cs="Arial Unicode MS"/>
        </w:rPr>
        <w:t>i.e.</w:t>
      </w:r>
      <w:proofErr w:type="gramEnd"/>
      <w:r>
        <w:rPr>
          <w:rFonts w:eastAsia="Arial Unicode MS" w:cs="Arial Unicode MS"/>
        </w:rPr>
        <w:t xml:space="preserve"> execution time, price, commissions paid) and write that to some file.</w:t>
      </w:r>
    </w:p>
    <w:p w14:paraId="7582CC2E" w14:textId="77777777" w:rsidR="00174FDD" w:rsidRDefault="00174FDD">
      <w:pPr>
        <w:pStyle w:val="Body0"/>
      </w:pPr>
    </w:p>
    <w:p w14:paraId="35DFEFE8" w14:textId="77777777" w:rsidR="00174FDD" w:rsidRDefault="00000000">
      <w:pPr>
        <w:pStyle w:val="Body0"/>
      </w:pPr>
      <w:r>
        <w:rPr>
          <w:rFonts w:eastAsia="Arial Unicode MS" w:cs="Arial Unicode MS"/>
        </w:rPr>
        <w:t>Bonus tasks:</w:t>
      </w:r>
    </w:p>
    <w:p w14:paraId="6B036009" w14:textId="35D6FF87" w:rsidR="00174FDD" w:rsidRDefault="00000000" w:rsidP="008D10E1">
      <w:pPr>
        <w:pStyle w:val="Body0"/>
        <w:numPr>
          <w:ilvl w:val="0"/>
          <w:numId w:val="2"/>
        </w:numPr>
      </w:pPr>
      <w:r>
        <w:rPr>
          <w:rFonts w:eastAsia="Arial Unicode MS" w:cs="Arial Unicode MS"/>
        </w:rPr>
        <w:t xml:space="preserve">For task 4/5, create a local Postgres </w:t>
      </w:r>
      <w:proofErr w:type="spellStart"/>
      <w:r>
        <w:rPr>
          <w:rFonts w:eastAsia="Arial Unicode MS" w:cs="Arial Unicode MS"/>
        </w:rPr>
        <w:t>db</w:t>
      </w:r>
      <w:proofErr w:type="spellEnd"/>
      <w:r>
        <w:rPr>
          <w:rFonts w:eastAsia="Arial Unicode MS" w:cs="Arial Unicode MS"/>
        </w:rPr>
        <w:t xml:space="preserve"> and a schema where you put some meta tables as well as the table holding real-time data and write data directly to DB rather than file. The output of this task should be some SQL files showing how you create your DB/schema/tables</w:t>
      </w:r>
    </w:p>
    <w:p w14:paraId="7B88216B" w14:textId="77777777" w:rsidR="00174FDD" w:rsidRDefault="00000000">
      <w:pPr>
        <w:pStyle w:val="Body0"/>
        <w:numPr>
          <w:ilvl w:val="0"/>
          <w:numId w:val="2"/>
        </w:numPr>
      </w:pPr>
      <w:r>
        <w:rPr>
          <w:rFonts w:eastAsia="Arial Unicode MS" w:cs="Arial Unicode MS"/>
        </w:rPr>
        <w:t>For task 4/5, instead of manually running the scripts, write an Airflow DAG script that could be used to schedule your work.</w:t>
      </w:r>
    </w:p>
    <w:p w14:paraId="3076F24B" w14:textId="1B43CC4A" w:rsidR="00174FDD" w:rsidRDefault="008D10E1" w:rsidP="00A41C08">
      <w:pPr>
        <w:pStyle w:val="Body0"/>
        <w:numPr>
          <w:ilvl w:val="0"/>
          <w:numId w:val="2"/>
        </w:numPr>
        <w:rPr>
          <w:rFonts w:eastAsia="Arial Unicode MS" w:cs="Arial Unicode MS"/>
        </w:rPr>
      </w:pPr>
      <w:r>
        <w:rPr>
          <w:rFonts w:eastAsia="Arial Unicode MS" w:cs="Arial Unicode MS"/>
        </w:rPr>
        <w:t>For task 4/5, create docker-compose file that could spin-up airflow, IB TWS, and real-time script to automate everything. It might be really challenging to make sure IB TWS works, so you could do it theoretically, assuming it works. The other parts - airflow and the python scripts themselves - should be easy and doable.</w:t>
      </w:r>
    </w:p>
    <w:p w14:paraId="28D0B836" w14:textId="77777777" w:rsidR="00A41C08" w:rsidRDefault="00A41C08" w:rsidP="00A41C08">
      <w:pPr>
        <w:pStyle w:val="Body0"/>
      </w:pPr>
    </w:p>
    <w:p w14:paraId="5811AD0C" w14:textId="77777777" w:rsidR="00A41C08" w:rsidRDefault="00A41C08">
      <w:pPr>
        <w:pStyle w:val="Body0"/>
      </w:pPr>
      <w:r w:rsidRPr="00A41C08">
        <w:rPr>
          <w:b/>
          <w:bCs/>
        </w:rPr>
        <w:t>Deliverables</w:t>
      </w:r>
      <w:r>
        <w:t xml:space="preserve">: </w:t>
      </w:r>
    </w:p>
    <w:p w14:paraId="327BE655" w14:textId="09352B4C" w:rsidR="00174FDD" w:rsidRDefault="00A41C08" w:rsidP="00A41C08">
      <w:pPr>
        <w:pStyle w:val="Body0"/>
        <w:numPr>
          <w:ilvl w:val="1"/>
          <w:numId w:val="2"/>
        </w:numPr>
      </w:pPr>
      <w:r>
        <w:t xml:space="preserve">All code in an easy to execute fashion </w:t>
      </w:r>
      <w:proofErr w:type="gramStart"/>
      <w:r>
        <w:t>e.g.</w:t>
      </w:r>
      <w:proofErr w:type="gramEnd"/>
      <w:r>
        <w:t xml:space="preserve"> bash script that runs the code as intended </w:t>
      </w:r>
    </w:p>
    <w:p w14:paraId="52D27E70" w14:textId="056C7540" w:rsidR="00721389" w:rsidRDefault="00721389" w:rsidP="00A41C08">
      <w:pPr>
        <w:pStyle w:val="Body0"/>
        <w:numPr>
          <w:ilvl w:val="1"/>
          <w:numId w:val="2"/>
        </w:numPr>
      </w:pPr>
      <w:r>
        <w:t>Output files of the strategy positions</w:t>
      </w:r>
    </w:p>
    <w:p w14:paraId="352393F9" w14:textId="2CDAD05F" w:rsidR="00A41C08" w:rsidRDefault="00A41C08" w:rsidP="00A41C08">
      <w:pPr>
        <w:pStyle w:val="Body0"/>
        <w:numPr>
          <w:ilvl w:val="1"/>
          <w:numId w:val="2"/>
        </w:numPr>
      </w:pPr>
      <w:r>
        <w:t xml:space="preserve">Output log files of </w:t>
      </w:r>
      <w:r w:rsidR="00721389">
        <w:t>trades</w:t>
      </w:r>
    </w:p>
    <w:p w14:paraId="6178A839" w14:textId="3CE89126" w:rsidR="00721389" w:rsidRDefault="00721389" w:rsidP="00A41C08">
      <w:pPr>
        <w:pStyle w:val="Body0"/>
        <w:numPr>
          <w:ilvl w:val="1"/>
          <w:numId w:val="2"/>
        </w:numPr>
      </w:pPr>
      <w:r>
        <w:t>Any other supplementary files</w:t>
      </w:r>
    </w:p>
    <w:p w14:paraId="56402012" w14:textId="77777777" w:rsidR="00174FDD" w:rsidRDefault="00000000">
      <w:pPr>
        <w:pStyle w:val="Heading2"/>
      </w:pPr>
      <w:r>
        <w:lastRenderedPageBreak/>
        <w:t>Term glossary:</w:t>
      </w:r>
    </w:p>
    <w:p w14:paraId="751B4088" w14:textId="77777777" w:rsidR="00174FDD" w:rsidRDefault="00000000">
      <w:pPr>
        <w:pStyle w:val="Body0"/>
      </w:pPr>
      <w:r>
        <w:rPr>
          <w:rFonts w:eastAsia="Arial Unicode MS" w:cs="Arial Unicode MS"/>
        </w:rPr>
        <w:t>IB - Interactive Brokers, an important broker we use for our systems</w:t>
      </w:r>
    </w:p>
    <w:p w14:paraId="3187941F" w14:textId="77777777" w:rsidR="00174FDD" w:rsidRDefault="00000000">
      <w:pPr>
        <w:pStyle w:val="Body0"/>
      </w:pPr>
      <w:r>
        <w:rPr>
          <w:rFonts w:eastAsia="Arial Unicode MS" w:cs="Arial Unicode MS"/>
        </w:rPr>
        <w:t>TWS - Trader Workstation - trading program/</w:t>
      </w:r>
      <w:proofErr w:type="spellStart"/>
      <w:r>
        <w:rPr>
          <w:rFonts w:eastAsia="Arial Unicode MS" w:cs="Arial Unicode MS"/>
        </w:rPr>
        <w:t>api</w:t>
      </w:r>
      <w:proofErr w:type="spellEnd"/>
      <w:r>
        <w:rPr>
          <w:rFonts w:eastAsia="Arial Unicode MS" w:cs="Arial Unicode MS"/>
        </w:rPr>
        <w:t xml:space="preserve"> by IB</w:t>
      </w:r>
    </w:p>
    <w:sectPr w:rsidR="00174FDD">
      <w:headerReference w:type="default" r:id="rId11"/>
      <w:footerReference w:type="default" r:id="rId12"/>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14E75" w14:textId="77777777" w:rsidR="0001441D" w:rsidRDefault="0001441D">
      <w:r>
        <w:separator/>
      </w:r>
    </w:p>
  </w:endnote>
  <w:endnote w:type="continuationSeparator" w:id="0">
    <w:p w14:paraId="3A804B81" w14:textId="77777777" w:rsidR="0001441D" w:rsidRDefault="00014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AC87A" w14:textId="77777777" w:rsidR="00174FDD" w:rsidRDefault="00174FD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C6F17" w14:textId="77777777" w:rsidR="0001441D" w:rsidRDefault="0001441D">
      <w:r>
        <w:separator/>
      </w:r>
    </w:p>
  </w:footnote>
  <w:footnote w:type="continuationSeparator" w:id="0">
    <w:p w14:paraId="232CB8A8" w14:textId="77777777" w:rsidR="0001441D" w:rsidRDefault="00014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DBCB" w14:textId="77777777" w:rsidR="00174FDD" w:rsidRDefault="00174FDD">
    <w:pPr>
      <w:pStyle w:val="HeaderFooterA"/>
      <w:tabs>
        <w:tab w:val="clear" w:pos="9020"/>
        <w:tab w:val="center" w:pos="4819"/>
        <w:tab w:val="right" w:pos="961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462A2"/>
    <w:multiLevelType w:val="hybridMultilevel"/>
    <w:tmpl w:val="28D279BA"/>
    <w:numStyleLink w:val="Numbered"/>
  </w:abstractNum>
  <w:abstractNum w:abstractNumId="1" w15:restartNumberingAfterBreak="0">
    <w:nsid w:val="36F217B8"/>
    <w:multiLevelType w:val="hybridMultilevel"/>
    <w:tmpl w:val="28D279BA"/>
    <w:styleLink w:val="Numbered"/>
    <w:lvl w:ilvl="0" w:tplc="601EF1FA">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9E7443C0">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87EAC452">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FD68323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1BDC4AB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7A76618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C8A04D2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257ED25A">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65409D3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60280574">
    <w:abstractNumId w:val="1"/>
  </w:num>
  <w:num w:numId="2" w16cid:durableId="1891451174">
    <w:abstractNumId w:val="0"/>
  </w:num>
  <w:num w:numId="3" w16cid:durableId="1862938516">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FDD"/>
    <w:rsid w:val="0001441D"/>
    <w:rsid w:val="00174FDD"/>
    <w:rsid w:val="002F0D81"/>
    <w:rsid w:val="00380BAC"/>
    <w:rsid w:val="006A0B1B"/>
    <w:rsid w:val="006C52B3"/>
    <w:rsid w:val="006F1431"/>
    <w:rsid w:val="00721389"/>
    <w:rsid w:val="00726F3E"/>
    <w:rsid w:val="0080411C"/>
    <w:rsid w:val="008D10E1"/>
    <w:rsid w:val="00986DE1"/>
    <w:rsid w:val="00A41C08"/>
    <w:rsid w:val="00C71E4F"/>
    <w:rsid w:val="00CB12A6"/>
    <w:rsid w:val="00D71C06"/>
    <w:rsid w:val="00EE6CDD"/>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2B7E4569"/>
  <w15:docId w15:val="{D906A905-3301-314F-9E1A-4358713F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LT"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styleId="Title">
    <w:name w:val="Title"/>
    <w:uiPriority w:val="10"/>
    <w:qFormat/>
    <w:pPr>
      <w:keepNext/>
    </w:pPr>
    <w:rPr>
      <w:rFonts w:ascii="Helvetica Neue" w:hAnsi="Helvetica Neue" w:cs="Arial Unicode MS"/>
      <w:b/>
      <w:bCs/>
      <w:color w:val="000000"/>
      <w:sz w:val="60"/>
      <w:szCs w:val="60"/>
      <w:u w:color="000000"/>
      <w:lang w:val="en-US"/>
      <w14:textOutline w14:w="12700" w14:cap="flat" w14:cmpd="sng" w14:algn="ctr">
        <w14:noFill/>
        <w14:prstDash w14:val="solid"/>
        <w14:miter w14:lim="400000"/>
      </w14:textOutline>
    </w:rPr>
  </w:style>
  <w:style w:type="paragraph" w:customStyle="1" w:styleId="Body0">
    <w:name w:val="Body0"/>
    <w:rPr>
      <w:rFonts w:ascii="Helvetica Neue" w:eastAsia="Helvetica Neue" w:hAnsi="Helvetica Neue" w:cs="Helvetica Neue"/>
      <w:color w:val="000000"/>
      <w:sz w:val="22"/>
      <w:szCs w:val="22"/>
      <w:u w:color="000000"/>
      <w:lang w:val="en-US"/>
      <w14:textOutline w14:w="12700" w14:cap="flat" w14:cmpd="sng" w14:algn="ctr">
        <w14:noFill/>
        <w14:prstDash w14:val="solid"/>
        <w14:miter w14:lim="400000"/>
      </w14:textOutline>
    </w:rPr>
  </w:style>
  <w:style w:type="numbering" w:customStyle="1" w:styleId="Numbered">
    <w:name w:val="Numbered"/>
    <w:pPr>
      <w:numPr>
        <w:numId w:val="1"/>
      </w:numPr>
    </w:pPr>
  </w:style>
  <w:style w:type="character" w:customStyle="1" w:styleId="Hyperlink0">
    <w:name w:val="Hyperlink.0"/>
    <w:basedOn w:val="Hyperlink"/>
    <w:rPr>
      <w:outline w:val="0"/>
      <w:color w:val="0000FF"/>
      <w:u w:val="single" w:color="0000FF"/>
    </w:rPr>
  </w:style>
  <w:style w:type="paragraph" w:customStyle="1" w:styleId="Body">
    <w:name w:val="Body"/>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teractivebrokers.com/en/trading/free-trial.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erdewit/ib_insync" TargetMode="External"/><Relationship Id="rId4" Type="http://schemas.openxmlformats.org/officeDocument/2006/relationships/webSettings" Target="webSettings.xml"/><Relationship Id="rId9" Type="http://schemas.openxmlformats.org/officeDocument/2006/relationships/hyperlink" Target="https://interactivebrokers.github.io/tws-api/introduction.html"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Mykolas Suminas</cp:lastModifiedBy>
  <cp:revision>13</cp:revision>
  <dcterms:created xsi:type="dcterms:W3CDTF">2023-10-09T14:08:00Z</dcterms:created>
  <dcterms:modified xsi:type="dcterms:W3CDTF">2023-10-12T06:28:00Z</dcterms:modified>
</cp:coreProperties>
</file>