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BD34" w14:textId="10138977" w:rsidR="00A84E7F" w:rsidRDefault="00A84E7F" w:rsidP="00A84E7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PPG apresenta desempenho equivalente àquele de centros internacionais de referência na formação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pessoal em nível de doutorado em Administração Pública. Como elementos qualificadores, registram-se a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estabilidade do corpo permanente e a expressiva produção científica em periódicos com fator de impacto. Parte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desta publicação é realizada com a participação de coautores que são pesquisadores em universidades estrangeiras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renomadas. Além disto, é mister destacar o histórico consolidado e regular na formação de doutores, a distribuição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equilibrada entre os docentes das atividades de cooperação com grupos atuando fora do Brasil e a liderança nas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suas áreas específicas de atuação. A maior parte dos seus docentes tem projetos com financiamento externo à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Instituição, incluindo financiamentos com recursos externos ao país.</w:t>
      </w:r>
    </w:p>
    <w:p w14:paraId="4146BAC7" w14:textId="77777777" w:rsidR="0035548D" w:rsidRDefault="0035548D" w:rsidP="00A84E7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34C1F04" w14:textId="32F7B3C9" w:rsidR="00A84E7F" w:rsidRDefault="00A84E7F" w:rsidP="00A84E7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impacto do PPG, em termos de nucleação, também é sentido na inserção dos seus egressos em cargos de gestão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em organizações públicas e privadas e como diretores de sociedade científica internacional. Entre os egressos, há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alunos com inserção na comunidade científica em várias regiões do país </w:t>
      </w:r>
      <w:proofErr w:type="gramStart"/>
      <w:r>
        <w:rPr>
          <w:rFonts w:ascii="Arial" w:hAnsi="Arial" w:cs="Arial"/>
          <w:sz w:val="20"/>
          <w:szCs w:val="20"/>
          <w:lang w:val="pt-BR"/>
        </w:rPr>
        <w:t>e também</w:t>
      </w:r>
      <w:proofErr w:type="gramEnd"/>
      <w:r>
        <w:rPr>
          <w:rFonts w:ascii="Arial" w:hAnsi="Arial" w:cs="Arial"/>
          <w:sz w:val="20"/>
          <w:szCs w:val="20"/>
          <w:lang w:val="pt-BR"/>
        </w:rPr>
        <w:t xml:space="preserve"> no exterior. O PPG é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reconhecido como centro de excelência em Administração Pública, o que explica a captação de alunos de todas as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regiões do país.</w:t>
      </w:r>
    </w:p>
    <w:p w14:paraId="2CD7E8C3" w14:textId="11F98791" w:rsidR="00A84E7F" w:rsidRDefault="00A84E7F" w:rsidP="00A84E7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Em termos de inserção, os docentes do PPG participam em redes internacionais de pesquisa nas suas respectivas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áreas de atuação e recebem pesquisadores estrangeiros para cursos e seminários. O Programa de Pós-doutorado,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iniciado em 2004, recebe pesquisadores nacionais e internacionais, e docentes do PPG realizam os seus pós</w:t>
      </w:r>
      <w:r w:rsidR="0035548D">
        <w:rPr>
          <w:rFonts w:ascii="Arial" w:hAnsi="Arial" w:cs="Arial"/>
          <w:sz w:val="20"/>
          <w:szCs w:val="20"/>
          <w:lang w:val="pt-BR"/>
        </w:rPr>
        <w:t>-</w:t>
      </w:r>
      <w:r>
        <w:rPr>
          <w:rFonts w:ascii="Arial" w:hAnsi="Arial" w:cs="Arial"/>
          <w:sz w:val="20"/>
          <w:szCs w:val="20"/>
          <w:lang w:val="pt-BR"/>
        </w:rPr>
        <w:t>doutoramentos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em centros de excelência internacional.</w:t>
      </w:r>
    </w:p>
    <w:p w14:paraId="250DD5D8" w14:textId="77777777" w:rsidR="0035548D" w:rsidRDefault="0035548D" w:rsidP="00A84E7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F358B48" w14:textId="699461A3" w:rsidR="00C14C3D" w:rsidRDefault="00A84E7F" w:rsidP="0035548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Em função do exposto, entende-se que se trata de Programa diferenciado dos demais programas da área de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Administração Pública e de Empresas, Ciências Contábeis e Turismo, no Brasil, recomendando-se a NOTA 6.</w:t>
      </w:r>
    </w:p>
    <w:p w14:paraId="225E53F3" w14:textId="544BFEC6" w:rsidR="00760963" w:rsidRDefault="00760963" w:rsidP="0035548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C54FC55" w14:textId="77777777" w:rsidR="00760963" w:rsidRDefault="00760963" w:rsidP="007609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</w:t>
      </w:r>
    </w:p>
    <w:p w14:paraId="16AD692E" w14:textId="1C963F43" w:rsidR="00760963" w:rsidRDefault="00760963" w:rsidP="007609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uma proposta adequada. O planejamento futuro do programa é consistente e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infraestrutura para ensino e pesquisa é adequada.</w:t>
      </w:r>
    </w:p>
    <w:p w14:paraId="32A3BBD7" w14:textId="77777777" w:rsidR="00760963" w:rsidRDefault="00760963" w:rsidP="007609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DA4B914" w14:textId="47DFA19D" w:rsidR="00760963" w:rsidRDefault="00760963" w:rsidP="007609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cumpre todos os requisitos preconizados pela área quanto à titulação, formação,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experiência, atuação em projetos, estabilidade e dedicação, apresentando ainda projeção de nível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nacional e internacional. Há adequada distribuição das atividades sob responsabilidade do corpo docente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permanente. A participação dos docentes permanentes na graduação e em eventos científicos é muito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boa.</w:t>
      </w:r>
    </w:p>
    <w:p w14:paraId="2213C678" w14:textId="77777777" w:rsidR="00760963" w:rsidRDefault="00760963" w:rsidP="007609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87D552C" w14:textId="4952B203" w:rsidR="00760963" w:rsidRDefault="00760963" w:rsidP="007609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número de titulados pelo Programa em relação ao total de discentes é muito bom. O tempo de titulação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dos discentes, de mestrado e doutorado é muito bom. A distribuição das orientações entre os docentes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permanentes do Programa é muito boa. Egressos do curso apresentaram desempenho muito bom na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publicação de artigos científicos e livros. Os discentes participaram com frequência muito boa de eventos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acadêmicos da área.</w:t>
      </w:r>
    </w:p>
    <w:p w14:paraId="17BE2EE5" w14:textId="77777777" w:rsidR="00760963" w:rsidRDefault="00760963" w:rsidP="007609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11273D9" w14:textId="69D5CCFD" w:rsidR="00760963" w:rsidRPr="00A84E7F" w:rsidRDefault="00760963" w:rsidP="00760963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O Programa apresenta níveis muito bons de produção intelectual, tanto no total dos produtos quanto na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sua qualificação. A distribuição de publicações qualificadas em relação ao corpo docente permanente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 é muito boa. A produção técnica do Programa é muito boa.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 inserção social é muito boa, com impactos sociais e econômicos significativos. Há liderança,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cooperação e solidariedade nas atividades relacionadas à formação e ao aprimoramento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pesquisadores e de centros de pesquisa e disseminação do conhecimento científico. O Programa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evidencia, em seu site, informações suficientes que permitem ampla visibilidade da sua atuação.</w:t>
      </w:r>
    </w:p>
    <w:sectPr w:rsidR="00760963" w:rsidRPr="00A84E7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540E4"/>
    <w:multiLevelType w:val="multilevel"/>
    <w:tmpl w:val="4E5231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526B15"/>
    <w:multiLevelType w:val="multilevel"/>
    <w:tmpl w:val="CB56240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D92026F"/>
    <w:multiLevelType w:val="multilevel"/>
    <w:tmpl w:val="F3500C6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6150586"/>
    <w:multiLevelType w:val="multilevel"/>
    <w:tmpl w:val="236E935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8FF54C2"/>
    <w:multiLevelType w:val="multilevel"/>
    <w:tmpl w:val="A50E7DD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C6B570C"/>
    <w:multiLevelType w:val="multilevel"/>
    <w:tmpl w:val="3F88AC5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3E639CF"/>
    <w:multiLevelType w:val="multilevel"/>
    <w:tmpl w:val="06B6E43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33459303">
    <w:abstractNumId w:val="6"/>
  </w:num>
  <w:num w:numId="2" w16cid:durableId="883443737">
    <w:abstractNumId w:val="3"/>
  </w:num>
  <w:num w:numId="3" w16cid:durableId="506403569">
    <w:abstractNumId w:val="5"/>
  </w:num>
  <w:num w:numId="4" w16cid:durableId="1078669473">
    <w:abstractNumId w:val="4"/>
  </w:num>
  <w:num w:numId="5" w16cid:durableId="420030835">
    <w:abstractNumId w:val="2"/>
  </w:num>
  <w:num w:numId="6" w16cid:durableId="1361471895">
    <w:abstractNumId w:val="1"/>
  </w:num>
  <w:num w:numId="7" w16cid:durableId="98935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C3D"/>
    <w:rsid w:val="0035548D"/>
    <w:rsid w:val="00760963"/>
    <w:rsid w:val="00A34F8E"/>
    <w:rsid w:val="00A84E7F"/>
    <w:rsid w:val="00C1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4691"/>
  <w15:docId w15:val="{7F994C9A-BB86-4114-82F4-DBE4FD5F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547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6</cp:revision>
  <dcterms:created xsi:type="dcterms:W3CDTF">2013-12-23T23:15:00Z</dcterms:created>
  <dcterms:modified xsi:type="dcterms:W3CDTF">2023-06-12T14:42:00Z</dcterms:modified>
  <dc:language>pt-BR</dc:language>
</cp:coreProperties>
</file>