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1C66" w14:textId="77777777" w:rsidR="00E01F68" w:rsidRDefault="00E01F68" w:rsidP="00E01F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</w:t>
      </w:r>
    </w:p>
    <w:p w14:paraId="17DF8839" w14:textId="6D702B65" w:rsidR="00E01F68" w:rsidRDefault="00E01F68" w:rsidP="00E01F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uma proposta coerente, alinhamento entre as áreas de concentração e linhas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atuação. As disciplinas estão relacionadas às áreas de concentração e às linhas de atuação. O programa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permite uma flexibilidade no currículo para atender a necessidades específicas de alunos, de acordo com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suas realidades profissionais e órgãos de atuação. A infraestrutura é adequada e dispõe de acesso a base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 periódicos.</w:t>
      </w:r>
    </w:p>
    <w:p w14:paraId="08C438F1" w14:textId="77777777" w:rsidR="00E01F68" w:rsidRDefault="00E01F68" w:rsidP="00E01F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A7456B0" w14:textId="4A78BA19" w:rsidR="00E01F68" w:rsidRDefault="00E01F68" w:rsidP="00E01F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cumpre todos os requisitos preconizados quanto à titulação, formação e estabilidade.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produção científica e tecnológica é muito boa e bem distribuída entre o corpo docente, o qual também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coordena </w:t>
      </w:r>
      <w:proofErr w:type="gramStart"/>
      <w:r>
        <w:rPr>
          <w:rFonts w:ascii="Arial" w:hAnsi="Arial" w:cs="Arial"/>
          <w:lang w:val="pt-BR"/>
        </w:rPr>
        <w:t>um grande número de projetos</w:t>
      </w:r>
      <w:proofErr w:type="gramEnd"/>
      <w:r>
        <w:rPr>
          <w:rFonts w:ascii="Arial" w:hAnsi="Arial" w:cs="Arial"/>
          <w:lang w:val="pt-BR"/>
        </w:rPr>
        <w:t xml:space="preserve"> de pesquisa com financiamento externo à IES.</w:t>
      </w:r>
    </w:p>
    <w:p w14:paraId="448AAC6F" w14:textId="77777777" w:rsidR="00E01F68" w:rsidRDefault="00E01F68" w:rsidP="00E01F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A602560" w14:textId="5D94F7D4" w:rsidR="00E01F68" w:rsidRDefault="00E01F68" w:rsidP="00E01F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bom tempo médio de titulação e baixa taxa de evasão de alunos. A qualidade e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aplicabilidade dos trabalhos de conclusão de curso dos discentes do Programa foi avaliada como boa.</w:t>
      </w:r>
    </w:p>
    <w:p w14:paraId="5BDC620B" w14:textId="77777777" w:rsidR="00E01F68" w:rsidRDefault="00E01F68" w:rsidP="00E01F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83B4C92" w14:textId="5CC97A8C" w:rsidR="00E01F68" w:rsidRDefault="00E01F68" w:rsidP="00E01F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Há uma significativa inserção social do programa, com impactos sociais e econômicos, sobretudo através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da formação de quadros profissionais para entidades da administração pública em âmbito regional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nacional, o que confere ao programa uma boa visibilidade na área.</w:t>
      </w:r>
    </w:p>
    <w:p w14:paraId="4D30E7CE" w14:textId="77777777" w:rsidR="00E01F68" w:rsidRDefault="00E01F68" w:rsidP="00E01F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D244BCE" w14:textId="1EDE2827" w:rsidR="00EF0AD8" w:rsidRPr="00E01F68" w:rsidRDefault="00E01F68" w:rsidP="00E01F68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Com base na avaliação dos quesitos do PPG e de acordo com o regulamento da quadrienal (Portaria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Capes 59/2017), a área recomenda a nota 4.</w:t>
      </w:r>
    </w:p>
    <w:sectPr w:rsidR="00EF0AD8" w:rsidRPr="00E01F68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4997"/>
    <w:multiLevelType w:val="multilevel"/>
    <w:tmpl w:val="EDBCC4E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494770"/>
    <w:multiLevelType w:val="multilevel"/>
    <w:tmpl w:val="AE3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F806D7A"/>
    <w:multiLevelType w:val="multilevel"/>
    <w:tmpl w:val="3BBC00D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BB83706"/>
    <w:multiLevelType w:val="multilevel"/>
    <w:tmpl w:val="3E3AAF3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4AC7741"/>
    <w:multiLevelType w:val="multilevel"/>
    <w:tmpl w:val="B96E68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6523016"/>
    <w:multiLevelType w:val="multilevel"/>
    <w:tmpl w:val="0136ECD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805517F"/>
    <w:multiLevelType w:val="multilevel"/>
    <w:tmpl w:val="96F2571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71723111">
    <w:abstractNumId w:val="5"/>
  </w:num>
  <w:num w:numId="2" w16cid:durableId="1642415818">
    <w:abstractNumId w:val="3"/>
  </w:num>
  <w:num w:numId="3" w16cid:durableId="1470244745">
    <w:abstractNumId w:val="2"/>
  </w:num>
  <w:num w:numId="4" w16cid:durableId="392511227">
    <w:abstractNumId w:val="6"/>
  </w:num>
  <w:num w:numId="5" w16cid:durableId="899362024">
    <w:abstractNumId w:val="0"/>
  </w:num>
  <w:num w:numId="6" w16cid:durableId="1831020978">
    <w:abstractNumId w:val="1"/>
  </w:num>
  <w:num w:numId="7" w16cid:durableId="1698700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AD8"/>
    <w:rsid w:val="00E01F68"/>
    <w:rsid w:val="00E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85D3"/>
  <w15:docId w15:val="{F356B670-C38F-4F74-9CF5-7F0529BE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2023-06-12T11:57:00Z</dcterms:modified>
  <dc:language>pt-BR</dc:language>
</cp:coreProperties>
</file>