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264C" w14:textId="77777777" w:rsidR="00F1631D" w:rsidRDefault="00F1631D" w:rsidP="00F1631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370089A9" w14:textId="4B4AD1A4" w:rsidR="00F1631D" w:rsidRDefault="00F1631D" w:rsidP="00F1631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4.1 A produção bibliográfica média por pontos corridos por docente permanente atingiu nível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correspondente ao conceito muito bom pelos parâmetros da área (mais de 200 pontos por DP no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quadriênio). Contudo, ao considerar a produção qualificada, ela está no estrato fraco (maior ou igual a 20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 menor que 40 pontos por produto). Dessa forma, em conjunto, o item 4.1 apresenta conceito regular.</w:t>
      </w:r>
    </w:p>
    <w:p w14:paraId="5102549E" w14:textId="77777777" w:rsidR="00F1631D" w:rsidRDefault="00F1631D" w:rsidP="00F1631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AADD922" w14:textId="77777777" w:rsidR="00F1631D" w:rsidRDefault="00F1631D" w:rsidP="00F1631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4.2 A produção tecnológica é muito boa (3,0 ou mais pontos por docente permanente).</w:t>
      </w:r>
    </w:p>
    <w:p w14:paraId="62E68D33" w14:textId="77777777" w:rsidR="00F1631D" w:rsidRDefault="00F1631D" w:rsidP="00F1631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A6FC4CA" w14:textId="61750FA8" w:rsidR="00F1631D" w:rsidRDefault="00F1631D" w:rsidP="00F1631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4.3 A distribuição da produção é regular pelos parâmetros da Área (entre 20 e 30% dos DP).</w:t>
      </w:r>
    </w:p>
    <w:p w14:paraId="101B97C2" w14:textId="77777777" w:rsidR="00F1631D" w:rsidRDefault="00F1631D" w:rsidP="00F1631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768E2D9" w14:textId="6DF5030B" w:rsidR="00F1631D" w:rsidRDefault="00F1631D" w:rsidP="00F1631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4.4 No geral, parte da produção guarda sintonia com o projeto do PPG. </w:t>
      </w:r>
      <w:r w:rsidR="00D4166A">
        <w:rPr>
          <w:rFonts w:ascii="Arial" w:hAnsi="Arial" w:cs="Arial"/>
          <w:lang w:val="pt-BR"/>
        </w:rPr>
        <w:t>Se n</w:t>
      </w:r>
      <w:r>
        <w:rPr>
          <w:rFonts w:ascii="Arial" w:hAnsi="Arial" w:cs="Arial"/>
          <w:lang w:val="pt-BR"/>
        </w:rPr>
        <w:t>ota,</w:t>
      </w:r>
      <w:r>
        <w:rPr>
          <w:rFonts w:ascii="Arial" w:hAnsi="Arial" w:cs="Arial"/>
          <w:lang w:val="pt-BR"/>
        </w:rPr>
        <w:t xml:space="preserve"> no entanto, que ainda há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trabalhos que doem ao escopo da proposta do programa. Item avaliado como regular.</w:t>
      </w:r>
    </w:p>
    <w:p w14:paraId="271EC6E0" w14:textId="77777777" w:rsidR="00F1631D" w:rsidRDefault="00F1631D" w:rsidP="00F1631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DD36111" w14:textId="77777777" w:rsidR="00F1631D" w:rsidRDefault="00F1631D" w:rsidP="00F1631D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118F26BE" w14:textId="413FB8E5" w:rsidR="000B1800" w:rsidRPr="00F1631D" w:rsidRDefault="00F1631D" w:rsidP="00F1631D">
      <w:r>
        <w:rPr>
          <w:rFonts w:ascii="Arial" w:hAnsi="Arial" w:cs="Arial"/>
          <w:lang w:val="pt-BR"/>
        </w:rPr>
        <w:t>Nada a acrescentar.</w:t>
      </w:r>
    </w:p>
    <w:sectPr w:rsidR="000B1800" w:rsidRPr="00F1631D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2F7C"/>
    <w:multiLevelType w:val="multilevel"/>
    <w:tmpl w:val="B402615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9B9238C"/>
    <w:multiLevelType w:val="multilevel"/>
    <w:tmpl w:val="EF60F16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FD176E8"/>
    <w:multiLevelType w:val="multilevel"/>
    <w:tmpl w:val="D46E087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E3A588A"/>
    <w:multiLevelType w:val="multilevel"/>
    <w:tmpl w:val="DBBE955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9A904A0"/>
    <w:multiLevelType w:val="multilevel"/>
    <w:tmpl w:val="1FF0B17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EE1092"/>
    <w:multiLevelType w:val="multilevel"/>
    <w:tmpl w:val="B91298C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3C67AA"/>
    <w:multiLevelType w:val="multilevel"/>
    <w:tmpl w:val="75EAFB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44931739">
    <w:abstractNumId w:val="0"/>
  </w:num>
  <w:num w:numId="2" w16cid:durableId="882255158">
    <w:abstractNumId w:val="3"/>
  </w:num>
  <w:num w:numId="3" w16cid:durableId="1472408412">
    <w:abstractNumId w:val="5"/>
  </w:num>
  <w:num w:numId="4" w16cid:durableId="2041779979">
    <w:abstractNumId w:val="4"/>
  </w:num>
  <w:num w:numId="5" w16cid:durableId="1176961315">
    <w:abstractNumId w:val="2"/>
  </w:num>
  <w:num w:numId="6" w16cid:durableId="2102871426">
    <w:abstractNumId w:val="1"/>
  </w:num>
  <w:num w:numId="7" w16cid:durableId="14437208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800"/>
    <w:rsid w:val="000B1800"/>
    <w:rsid w:val="00D4166A"/>
    <w:rsid w:val="00F1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96A8A"/>
  <w15:docId w15:val="{03C40D2B-054A-4225-9612-4437A912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692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2023-06-12T12:14:00Z</dcterms:modified>
  <dc:language>pt-BR</dc:language>
</cp:coreProperties>
</file>