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EBCF" w14:textId="77777777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024B710D" w14:textId="500D5578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coerente, com linhas de atuação em sintonia com as áreas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concentração. Uma área de concentração foi encerrada e outras duas foram abertas. As disciplinas estão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relacionadas às áreas e às linhas de atuação, mas algumas dessas disciplinas não garantem formação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atualizada. A infraestrutura é boa. O corpo docente apresenta alinhamento parcial com a proposta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formação discente. As atividades de ensino, orientação e pesquisa estão bem distribuídas entre os</w:t>
      </w:r>
    </w:p>
    <w:p w14:paraId="5F8D2CB9" w14:textId="2013F097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docentes permanentes. O fluxo discente é muito bom. A qualidade dos trabalhos de conclusão de curso foi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avaliada como boa, enquanto a aplicabilidade destes trabalhos foi avaliada como regular. A produção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bibliográfica dos DP é muito boa e a produção tecnológica é boa. A distribuição da produção intelectual é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muito boa (pelo menos 50% dos docentes permanentes alcançaram a mediana da produção bibliográfica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qualificada da área ou a mediana da produção tecnológica). O impacto do programa é regular e as</w:t>
      </w:r>
    </w:p>
    <w:p w14:paraId="45F9A094" w14:textId="77777777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atividades de cooperação com outros programas, cursos ou com a comunidade empresarial é regular.</w:t>
      </w:r>
    </w:p>
    <w:p w14:paraId="47B283B6" w14:textId="300D2238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despeito da tendência dominante da avaliação geral do programa ser para nota 4, a área atribuiu nota 3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em razão das fragilidades apontadas na proposta do curso e seu impacto e inserção ainda reduzidos.</w:t>
      </w:r>
    </w:p>
    <w:p w14:paraId="642C8BF3" w14:textId="77777777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673B649" w14:textId="77777777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na reconsideração</w:t>
      </w:r>
    </w:p>
    <w:p w14:paraId="5E5B7407" w14:textId="12B1FB1A" w:rsidR="0057700D" w:rsidRP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 xml:space="preserve">No pedido de reconsideração da nota atribuída ao Programa, </w:t>
      </w:r>
      <w:proofErr w:type="gramStart"/>
      <w:r>
        <w:rPr>
          <w:rFonts w:ascii="Arial" w:hAnsi="Arial" w:cs="Arial"/>
          <w:lang w:val="pt-BR"/>
        </w:rPr>
        <w:t>o mesmo</w:t>
      </w:r>
      <w:proofErr w:type="gramEnd"/>
      <w:r>
        <w:rPr>
          <w:rFonts w:ascii="Arial" w:hAnsi="Arial" w:cs="Arial"/>
          <w:lang w:val="pt-BR"/>
        </w:rPr>
        <w:t xml:space="preserve"> reconhece que as considerações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apresentadas pela comissão de avaliação da Quadrienal 2013-2016 servem para reconhecer "o estágio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atual em que o curso se encontra" e concorda que precisa dedicar atenção para o aprimoramento das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suas fragilidades. Diante disso, após a reanálise do parecer de avaliação do PPG, fundamentada nos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do Relatório de Avaliação 2013-2016 Quadrienal 2017 da área, nos dados informados na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plataforma Sucupira pelo Programa e na avaliação geral dos Programas de Mestrado Profissional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área, a comissão de reavaliação ratifica a nota 3 atribuída ao PPG, considerando que os quesitos 1 e 5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apresentam fragilidades em relação à proposta do curso e na inserção social.</w:t>
      </w:r>
    </w:p>
    <w:sectPr w:rsidR="0057700D" w:rsidRPr="00FC30F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296F"/>
    <w:multiLevelType w:val="multilevel"/>
    <w:tmpl w:val="A8C6229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273BC2"/>
    <w:multiLevelType w:val="multilevel"/>
    <w:tmpl w:val="7CEC078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3D10FB"/>
    <w:multiLevelType w:val="multilevel"/>
    <w:tmpl w:val="63B6C2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1C0D98"/>
    <w:multiLevelType w:val="multilevel"/>
    <w:tmpl w:val="6324B5C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24248E"/>
    <w:multiLevelType w:val="multilevel"/>
    <w:tmpl w:val="0F663CF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C919F1"/>
    <w:multiLevelType w:val="multilevel"/>
    <w:tmpl w:val="D8608CF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F2F662F"/>
    <w:multiLevelType w:val="multilevel"/>
    <w:tmpl w:val="AE86D70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92770087">
    <w:abstractNumId w:val="4"/>
  </w:num>
  <w:num w:numId="2" w16cid:durableId="1726444868">
    <w:abstractNumId w:val="0"/>
  </w:num>
  <w:num w:numId="3" w16cid:durableId="222103782">
    <w:abstractNumId w:val="5"/>
  </w:num>
  <w:num w:numId="4" w16cid:durableId="232011138">
    <w:abstractNumId w:val="1"/>
  </w:num>
  <w:num w:numId="5" w16cid:durableId="1247425462">
    <w:abstractNumId w:val="6"/>
  </w:num>
  <w:num w:numId="6" w16cid:durableId="107624107">
    <w:abstractNumId w:val="3"/>
  </w:num>
  <w:num w:numId="7" w16cid:durableId="30887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00D"/>
    <w:rsid w:val="0057700D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D285"/>
  <w15:docId w15:val="{767AF965-F839-4C66-A3DA-E4B95EEF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2023-06-12T12:32:00Z</dcterms:modified>
  <dc:language>pt-BR</dc:language>
</cp:coreProperties>
</file>