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50D9" w14:textId="682420B6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PPG iniciou em 2004, quando possuía 03 áreas de concentração: 1) Administração Pública e Gestão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 Políticas Públicas; 2) Administração Pública e Políticas Públicas; e 3) Estudos Organizacionais e Gestão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Pessoas. Possuía 02 Linhas de pesquisa: Gestão de Políticas Públicas (área de concentração Administração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Pública e Políticas Públicas) e Gestão de Políticas Públicas e Organizações Públicas (na área de concentração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Administração Pública e Gestão de Políticas Públicas).</w:t>
      </w:r>
    </w:p>
    <w:p w14:paraId="28996917" w14:textId="77777777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44B83701" w14:textId="3764E3D1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Em 2014, o PPG passou a se chamar Mestrado Profissional em Administração Pública e a ter 01 área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concentração: Administração Pública e Políticas Públicas e 02 Linhas de pesquisa: 1) Gestão de Políticas Públicas;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2) Gestão de Políticas Públicas e Organizações Públicas. As linhas de pesquisa são atuais, consistentes e estão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coerentes com a área de concentração, a proposta do curso, as disciplinas e o perfil do egresso. São 24 projetos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pesquisa, distribuídos de maneira equilibrada e respeitando a especificidade das linhas de atuação. Desta forma, o</w:t>
      </w:r>
    </w:p>
    <w:p w14:paraId="6A22F402" w14:textId="77777777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item 1.1 atingiu o nível muito bom.</w:t>
      </w:r>
    </w:p>
    <w:p w14:paraId="5323F526" w14:textId="77777777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293594E7" w14:textId="6589F9BB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possui convênios nacionais e internacionais ativos, bem como indicadores de inserção na comunidade local.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São 04 convênios internacionais. A instituição possui ainda outras formas de cooperação com organismos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Administração Pública, tais como: ESAF; Ministério da Saúde;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INEP/MEC; e a Advocacia-Geral da União (AGU).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Assim, o item 1.2 foi avaliado como muito bom.</w:t>
      </w:r>
    </w:p>
    <w:p w14:paraId="799CE824" w14:textId="77777777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AC9081E" w14:textId="1B89AC43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PPG conta com estrutura física necessária às suas atividades e enfatiza-se a ampla biblioteca, bem como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laboratórios equipados com software aplicados à área e com acesso a bases de dados via a plataforma CAPES.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Possui uma sala para alunos como espaços individuais e infraestrutura adequada para desenvolvimento de pesquisa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e demais atividades do curso. O item 1.3 atingiu o conceito muito bom.</w:t>
      </w:r>
    </w:p>
    <w:p w14:paraId="6BA1C0CD" w14:textId="77777777" w:rsid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C0124DD" w14:textId="51735F5B" w:rsidR="003D7CB6" w:rsidRPr="00035AEC" w:rsidRDefault="00035AEC" w:rsidP="00035AEC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PPG apresentou planejamento de futuro visando sua consolidação em nível local e regional no seu campo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profissional, mostrando capacidade de buscar recursos e fomento para a pesquisa no âmbito externo. Os critérios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credenciamento de docentes estão descritos e são bem claros. O PPG conta com financiamentos externos que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 xml:space="preserve">contribuem para o desenvolvimento de suas atividades de ensino e pesquisa, tais como: </w:t>
      </w:r>
      <w:proofErr w:type="spellStart"/>
      <w:r>
        <w:rPr>
          <w:rFonts w:ascii="Arial" w:hAnsi="Arial" w:cs="Arial"/>
          <w:sz w:val="20"/>
          <w:szCs w:val="20"/>
          <w:lang w:val="pt-BR"/>
        </w:rPr>
        <w:t>CnPq</w:t>
      </w:r>
      <w:proofErr w:type="spellEnd"/>
      <w:r>
        <w:rPr>
          <w:rFonts w:ascii="Arial" w:hAnsi="Arial" w:cs="Arial"/>
          <w:sz w:val="20"/>
          <w:szCs w:val="20"/>
          <w:lang w:val="pt-BR"/>
        </w:rPr>
        <w:t>, Capes e diversos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ministérios. Assim, o item 1.4 atingiu o nível muito bom.</w:t>
      </w:r>
    </w:p>
    <w:sectPr w:rsidR="003D7CB6" w:rsidRPr="00035AE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90A"/>
    <w:multiLevelType w:val="multilevel"/>
    <w:tmpl w:val="077C75E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3F29A4"/>
    <w:multiLevelType w:val="multilevel"/>
    <w:tmpl w:val="8A80BC1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8FF590C"/>
    <w:multiLevelType w:val="multilevel"/>
    <w:tmpl w:val="B5784B6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22C5381"/>
    <w:multiLevelType w:val="multilevel"/>
    <w:tmpl w:val="61E2B7F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19155B9"/>
    <w:multiLevelType w:val="multilevel"/>
    <w:tmpl w:val="BD8E82A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9161290"/>
    <w:multiLevelType w:val="multilevel"/>
    <w:tmpl w:val="B41AECE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C2A2484"/>
    <w:multiLevelType w:val="multilevel"/>
    <w:tmpl w:val="1B04CF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52313624">
    <w:abstractNumId w:val="1"/>
  </w:num>
  <w:num w:numId="2" w16cid:durableId="1264921599">
    <w:abstractNumId w:val="5"/>
  </w:num>
  <w:num w:numId="3" w16cid:durableId="1658069646">
    <w:abstractNumId w:val="3"/>
  </w:num>
  <w:num w:numId="4" w16cid:durableId="917011796">
    <w:abstractNumId w:val="0"/>
  </w:num>
  <w:num w:numId="5" w16cid:durableId="2137021322">
    <w:abstractNumId w:val="2"/>
  </w:num>
  <w:num w:numId="6" w16cid:durableId="912591114">
    <w:abstractNumId w:val="4"/>
  </w:num>
  <w:num w:numId="7" w16cid:durableId="20186527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7CB6"/>
    <w:rsid w:val="00035AEC"/>
    <w:rsid w:val="003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1B61"/>
  <w15:docId w15:val="{41003898-ACAD-47B2-B622-2D8B334E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2023-06-12T14:05:00Z</dcterms:modified>
  <dc:language>pt-BR</dc:language>
</cp:coreProperties>
</file>