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1FB2" w14:textId="109CA600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bibliográfica foi classificada como regular pelos parâmetros da área (entre 80 e 140 pontos por DP no quadriênio) e a produção qualificada foi considerada fraca pela classificação da área (entre 20 e 40 pontos por produto no quadriênio). Assim, o item 4.1 foi considerado fraco.</w:t>
      </w:r>
    </w:p>
    <w:p w14:paraId="3F586882" w14:textId="77777777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BDC09CC" w14:textId="5663D5B5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tecnológica é pouco presente. Destaca-se mais a produção técnica, alinhada com o campo de atuação do curso, e que se configura em trabalhos de avaliação de manuscritos para eventos/periódicos, programas de rádio/TV, ministrar cursos, relatórios de pesquisa.</w:t>
      </w:r>
    </w:p>
    <w:p w14:paraId="59F4D9E4" w14:textId="77777777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7BF4F3E" w14:textId="44DB690C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científica foi classificada como fraca pelos parâmetros (entre 20% e 30% dos DP atingiram a mediana da produção qualificada).</w:t>
      </w:r>
    </w:p>
    <w:p w14:paraId="01732295" w14:textId="77777777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14288DE" w14:textId="714FB664" w:rsidR="00451FB9" w:rsidRPr="00554E82" w:rsidRDefault="00554E82" w:rsidP="00554E82">
      <w:r>
        <w:rPr>
          <w:rFonts w:ascii="Arial" w:hAnsi="Arial" w:cs="Arial"/>
          <w:sz w:val="20"/>
          <w:szCs w:val="20"/>
          <w:lang w:val="pt-BR"/>
        </w:rPr>
        <w:t>No geral, a produção está alinhada com a proposta do programa.</w:t>
      </w:r>
    </w:p>
    <w:sectPr w:rsidR="00451FB9" w:rsidRPr="00554E8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6FAD"/>
    <w:multiLevelType w:val="multilevel"/>
    <w:tmpl w:val="1C0A35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134F84"/>
    <w:multiLevelType w:val="multilevel"/>
    <w:tmpl w:val="643247F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5DA3AE5"/>
    <w:multiLevelType w:val="multilevel"/>
    <w:tmpl w:val="37D43C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B851438"/>
    <w:multiLevelType w:val="multilevel"/>
    <w:tmpl w:val="C5FAA51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C373F9"/>
    <w:multiLevelType w:val="multilevel"/>
    <w:tmpl w:val="CFE89CC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1D41A1"/>
    <w:multiLevelType w:val="multilevel"/>
    <w:tmpl w:val="15C2FAF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CD64B22"/>
    <w:multiLevelType w:val="multilevel"/>
    <w:tmpl w:val="40B240F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17736083">
    <w:abstractNumId w:val="5"/>
  </w:num>
  <w:num w:numId="2" w16cid:durableId="2033722119">
    <w:abstractNumId w:val="6"/>
  </w:num>
  <w:num w:numId="3" w16cid:durableId="2130969519">
    <w:abstractNumId w:val="4"/>
  </w:num>
  <w:num w:numId="4" w16cid:durableId="141387505">
    <w:abstractNumId w:val="0"/>
  </w:num>
  <w:num w:numId="5" w16cid:durableId="1670479166">
    <w:abstractNumId w:val="1"/>
  </w:num>
  <w:num w:numId="6" w16cid:durableId="1900707542">
    <w:abstractNumId w:val="3"/>
  </w:num>
  <w:num w:numId="7" w16cid:durableId="1166432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FB9"/>
    <w:rsid w:val="00451FB9"/>
    <w:rsid w:val="00554E82"/>
    <w:rsid w:val="0070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A19F"/>
  <w15:docId w15:val="{BCEDA14E-E6FC-4FF2-891D-19025E31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2023-06-15T13:08:00Z</dcterms:modified>
  <dc:language>pt-BR</dc:language>
</cp:coreProperties>
</file>