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CFAA" w14:textId="019E3FC2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 e consistente articulação entre linhas de atuação, projetos e disciplinas. A infraestrutura é adequada ao PPG. O corpo docente cumpre todos os requisitos preconizados quanto a titulação, formação, estabilidade e dedicação, apresentando projeção de nível nacional. Há adequada distribuição das atividades sob responsabilidade do corpo permanente. A qualificação do corpo discente e dos trabalhos de conclusão é muito boa.</w:t>
      </w:r>
    </w:p>
    <w:p w14:paraId="49A31031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B33DC20" w14:textId="123BAD83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apresenta níveis muito bons de produção intelectual, técnica e tecnológica, tanto no total dos produtos quanto na distribuição destes entre os docentes permanentes do programa.</w:t>
      </w:r>
    </w:p>
    <w:p w14:paraId="38F9A611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ACC0EA" w14:textId="72C54186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que se refere ao corpo discente, a proporção de titulados e aplicabilidade dos trabalhos foi avaliada como muito boa e a qualidade dos trabalhos de conclusão produzidos pelos discente e egressos atingiu o conceito bom.</w:t>
      </w:r>
    </w:p>
    <w:p w14:paraId="1A6A0F79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1F0CDB5" w14:textId="678E4E60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também se revela significativa, com impactos sociais e econômicos ressaltados, e também como liderança e solidariedade nas atividades relacionadas à formação e aprimoramento de pesquisadores e de centros de pesquisa e disseminação do conhecimento científico e do campo profissional. No entanto, o site não apresenta a transparência.</w:t>
      </w:r>
    </w:p>
    <w:p w14:paraId="0F9C8447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15FDBF3" w14:textId="3E108B06" w:rsidR="004549A9" w:rsidRPr="004549A9" w:rsidRDefault="004549A9" w:rsidP="004549A9">
      <w:r>
        <w:rPr>
          <w:rFonts w:ascii="Arial" w:hAnsi="Arial" w:cs="Arial"/>
          <w:lang w:val="pt-BR"/>
        </w:rPr>
        <w:t>Desta forma, a recomendação é para a concessão de nota 5 ao PPG.</w:t>
      </w:r>
    </w:p>
    <w:sectPr w:rsidR="004549A9" w:rsidRPr="004549A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EAA"/>
    <w:multiLevelType w:val="multilevel"/>
    <w:tmpl w:val="CC32439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212146"/>
    <w:multiLevelType w:val="multilevel"/>
    <w:tmpl w:val="780014D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4948E2"/>
    <w:multiLevelType w:val="multilevel"/>
    <w:tmpl w:val="A7342A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EC3D42"/>
    <w:multiLevelType w:val="multilevel"/>
    <w:tmpl w:val="A46AEB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6C3A41"/>
    <w:multiLevelType w:val="multilevel"/>
    <w:tmpl w:val="0F3233E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3604E6"/>
    <w:multiLevelType w:val="multilevel"/>
    <w:tmpl w:val="3FB0AB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F71344B"/>
    <w:multiLevelType w:val="multilevel"/>
    <w:tmpl w:val="B762BA0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13204978">
    <w:abstractNumId w:val="0"/>
  </w:num>
  <w:num w:numId="2" w16cid:durableId="205223027">
    <w:abstractNumId w:val="3"/>
  </w:num>
  <w:num w:numId="3" w16cid:durableId="1370257745">
    <w:abstractNumId w:val="2"/>
  </w:num>
  <w:num w:numId="4" w16cid:durableId="1602683103">
    <w:abstractNumId w:val="6"/>
  </w:num>
  <w:num w:numId="5" w16cid:durableId="2012173773">
    <w:abstractNumId w:val="4"/>
  </w:num>
  <w:num w:numId="6" w16cid:durableId="364213185">
    <w:abstractNumId w:val="1"/>
  </w:num>
  <w:num w:numId="7" w16cid:durableId="149665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DCD"/>
    <w:rsid w:val="004549A9"/>
    <w:rsid w:val="007B7906"/>
    <w:rsid w:val="008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F4CC"/>
  <w15:docId w15:val="{942F594F-55BD-4CF7-9F7E-ACF64B3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2023-06-15T13:07:00Z</dcterms:modified>
  <dc:language>pt-BR</dc:language>
</cp:coreProperties>
</file>