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F1E5" w14:textId="542E1801"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Na dimensão social o PPG participa da Proposta da ESAF (Escola de Administração Fazendária) do Ministério da Fazenda para promoção de estudos sobre a análise da qualidade do gasto público, visando formação de recursos humanos especializados para o setor público.</w:t>
      </w:r>
    </w:p>
    <w:p w14:paraId="143338AA" w14:textId="77777777"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p>
    <w:p w14:paraId="76F8E391" w14:textId="04E98AC6"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Docentes do PPG atuam em atividades esporádicas nos seguintes órgãos da Administração Pública: Subsecretaria de Regulação da Secretaria de Estado da Saúde do Distrito Federal; Centro Formação em Transportes da UnB no projeto para a Secretaria de Portos do Governo Federal; Escola Nacional de Administração Pública; Ministério da Ciência e Tecnologia; Escola Fazendária do Ministério da Fazenda; Centro de Estudos de Administração e Governo da UnB; Ministério do Desenvolvimento Agrário e Incra. Na dimensão cultural, foi produzido vídeo para contribuir no combate à violência contra a mulher. Na dimensão tecnológico/econômica, foi relatada a editoria científica de periódico e a realização de evento sobre Gestão e Políticas Públicas. É bom o impacto do programa de acordo com os critérios da área.</w:t>
      </w:r>
    </w:p>
    <w:p w14:paraId="38988C0E" w14:textId="77777777"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p>
    <w:p w14:paraId="03F0FD0B" w14:textId="125B5415" w:rsidR="00857260" w:rsidRDefault="00443953" w:rsidP="00443953">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A principal interação com instituições internacionais se deu por meio de termo de Cooperação entre a Universidade de Brasília e o Instituto de Ciências Sociais e Políticas da Universidade de Lisboa. Não foi relatada a cooperação entre PPG o que remete ao nível regular.</w:t>
      </w:r>
    </w:p>
    <w:p w14:paraId="4F201430" w14:textId="77777777"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p>
    <w:p w14:paraId="71625EE1" w14:textId="6C9F3A3C"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A integração e cooperação do PPG com organizações visando o desenvolvimento do campo profissional na área pública, se deu pela participação do curso no PNAP (Programa Nacional de Formação em Administração Pública), financiado pela CAPES. Também pelo atendimento a demandas formativas dos seguintes setores: Secretaria de Educação Tecnológica do Ministério da Educação - SETEC/MEC; Secretaria de Transparência e Controle do Governo do Distrito Federal; Instituto Federal do Amazonas; Tribunal de Contas do Estado do Amazonas. Outros</w:t>
      </w:r>
    </w:p>
    <w:p w14:paraId="556EEBF1" w14:textId="29C8053E"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mecanismos de interação com instituições são efetivados por meio da atuação profissional de docentes como ocupantes de cargos/funções como: cargo de direção no Ministério do Planejamento, Orçamento e Gestão, na Secretaria Executiva; Diretoria Administrativa da Fundação Alexandre de Gusmão, fundação vinculada ao Ministério das Relações Exteriores; Centro de Estudos sobre Transportes.</w:t>
      </w:r>
    </w:p>
    <w:p w14:paraId="292B437B" w14:textId="77777777"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p>
    <w:p w14:paraId="38FC2D88" w14:textId="41BD3C4D"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O PPG mantém colaboração com outras organizações como o Observatório de Políticas Públicas e o Núcleo de Estudos e Promoção da Saúde que tem como parceiros como: Movimento Nacional de Meninos e Meninas de Rua; Instituto Educar; Fundação Sara Nossa Terra; Secretaria da Solidariedade do GDF; Fundação Hospitalar do Distrito Federal entre outros. Destas parcerias o relatório declara que resultam dissertações de mestrado, artigos científicos publicados, participação em Banca Examinadoras, Grupos de Trabalho e Cursos de Extensão Universitária. Esta integração foi considerada boa.</w:t>
      </w:r>
    </w:p>
    <w:p w14:paraId="5663D9FA" w14:textId="77777777" w:rsidR="00443953" w:rsidRDefault="00443953" w:rsidP="00443953">
      <w:pPr>
        <w:suppressAutoHyphens w:val="0"/>
        <w:autoSpaceDE w:val="0"/>
        <w:autoSpaceDN w:val="0"/>
        <w:adjustRightInd w:val="0"/>
        <w:spacing w:after="0" w:line="240" w:lineRule="auto"/>
        <w:rPr>
          <w:rFonts w:ascii="Arial" w:hAnsi="Arial" w:cs="Arial"/>
          <w:sz w:val="20"/>
          <w:szCs w:val="20"/>
          <w:lang w:val="pt-BR"/>
        </w:rPr>
      </w:pPr>
    </w:p>
    <w:p w14:paraId="5F77F976" w14:textId="60A913EC" w:rsidR="00443953" w:rsidRPr="00443953" w:rsidRDefault="00443953" w:rsidP="00443953">
      <w:pPr>
        <w:suppressAutoHyphens w:val="0"/>
        <w:autoSpaceDE w:val="0"/>
        <w:autoSpaceDN w:val="0"/>
        <w:adjustRightInd w:val="0"/>
        <w:spacing w:after="0" w:line="240" w:lineRule="auto"/>
      </w:pPr>
      <w:r>
        <w:rPr>
          <w:rFonts w:ascii="Arial" w:hAnsi="Arial" w:cs="Arial"/>
          <w:sz w:val="20"/>
          <w:szCs w:val="20"/>
          <w:lang w:val="pt-BR"/>
        </w:rPr>
        <w:t>O website do PPG apresenta campos em construção. As informações disponíveis são sobre as disciplinas, os docentes com link para Lattes, linhas de pesquisa, critérios de seleção de alunos, entre outros. Não foram localizadas informações sobre financiamentos recebidos, sobre acesso ao regulamento do PPG, sobre critérios de credenciamento de docentes e nem se obtém pelo website acesso às dissertações. A visibilidade e transparência da atuação do PPG é fraca.</w:t>
      </w:r>
    </w:p>
    <w:sectPr w:rsidR="00443953" w:rsidRPr="00443953">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A2F"/>
    <w:multiLevelType w:val="multilevel"/>
    <w:tmpl w:val="CBFAACF2"/>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32717A"/>
    <w:multiLevelType w:val="multilevel"/>
    <w:tmpl w:val="52E4850A"/>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10F621B"/>
    <w:multiLevelType w:val="multilevel"/>
    <w:tmpl w:val="08C4A0C8"/>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BF74572"/>
    <w:multiLevelType w:val="multilevel"/>
    <w:tmpl w:val="C5D632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7E784E"/>
    <w:multiLevelType w:val="multilevel"/>
    <w:tmpl w:val="3FCCCDF0"/>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38F40E1"/>
    <w:multiLevelType w:val="multilevel"/>
    <w:tmpl w:val="63622C96"/>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81F485F"/>
    <w:multiLevelType w:val="multilevel"/>
    <w:tmpl w:val="76503E00"/>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37987606">
    <w:abstractNumId w:val="4"/>
  </w:num>
  <w:num w:numId="2" w16cid:durableId="1490515190">
    <w:abstractNumId w:val="5"/>
  </w:num>
  <w:num w:numId="3" w16cid:durableId="110706395">
    <w:abstractNumId w:val="1"/>
  </w:num>
  <w:num w:numId="4" w16cid:durableId="678459778">
    <w:abstractNumId w:val="6"/>
  </w:num>
  <w:num w:numId="5" w16cid:durableId="734932565">
    <w:abstractNumId w:val="2"/>
  </w:num>
  <w:num w:numId="6" w16cid:durableId="1016077992">
    <w:abstractNumId w:val="0"/>
  </w:num>
  <w:num w:numId="7" w16cid:durableId="71212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260"/>
    <w:rsid w:val="00443953"/>
    <w:rsid w:val="00857260"/>
    <w:rsid w:val="00F04CE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48D8"/>
  <w15:docId w15:val="{845A097D-B110-40CE-BEFC-744AB279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515</Words>
  <Characters>2782</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4</cp:revision>
  <dcterms:created xsi:type="dcterms:W3CDTF">2013-12-23T23:15:00Z</dcterms:created>
  <dcterms:modified xsi:type="dcterms:W3CDTF">2023-06-15T13:06:00Z</dcterms:modified>
  <dc:language>pt-BR</dc:language>
</cp:coreProperties>
</file>