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Harmonia das Cores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numPr>
          <w:ilvl w:val="0"/>
          <w:numId w:val="1"/>
        </w:numPr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Circulo Cromático: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252730</wp:posOffset>
            </wp:positionH>
            <wp:positionV relativeFrom="paragraph">
              <wp:posOffset>145415</wp:posOffset>
            </wp:positionV>
            <wp:extent cx="2457450" cy="2181225"/>
            <wp:effectExtent l="0" t="0" r="0" b="0"/>
            <wp:wrapSquare wrapText="largest"/>
            <wp:docPr id="1" name="Figura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 usado principalmente para nos ajudar a entender a harmonia das cores;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Normalmente coisas simétricas são bonitas;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407670</wp:posOffset>
            </wp:positionH>
            <wp:positionV relativeFrom="paragraph">
              <wp:posOffset>174625</wp:posOffset>
            </wp:positionV>
            <wp:extent cx="2295525" cy="2181225"/>
            <wp:effectExtent l="0" t="0" r="0" b="0"/>
            <wp:wrapSquare wrapText="largest"/>
            <wp:docPr id="2" name="Figura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As cores principais são: azul, amarelo, vermelho;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Conhecidas como cores primárias;</w:t>
      </w:r>
    </w:p>
    <w:p>
      <w:pPr>
        <w:pStyle w:val="Normal"/>
        <w:numPr>
          <w:ilvl w:val="0"/>
          <w:numId w:val="0"/>
        </w:numPr>
        <w:bidi w:val="0"/>
        <w:ind w:hanging="0" w:start="144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Possuem uma harmonia grosseira;</w:t>
      </w:r>
    </w:p>
    <w:p>
      <w:pPr>
        <w:pStyle w:val="Normal"/>
        <w:numPr>
          <w:ilvl w:val="0"/>
          <w:numId w:val="0"/>
        </w:numPr>
        <w:bidi w:val="0"/>
        <w:ind w:hanging="0" w:start="144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Formam um triangulo equilátero no círculo cromático;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257810</wp:posOffset>
            </wp:positionH>
            <wp:positionV relativeFrom="paragraph">
              <wp:posOffset>96520</wp:posOffset>
            </wp:positionV>
            <wp:extent cx="2490470" cy="2467610"/>
            <wp:effectExtent l="0" t="0" r="0" b="0"/>
            <wp:wrapSquare wrapText="largest"/>
            <wp:docPr id="3" name="Figura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47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1"/>
          <w:numId w:val="1"/>
        </w:numPr>
        <w:bidi w:val="0"/>
        <w:jc w:val="both"/>
        <w:rPr/>
      </w:pPr>
      <w:r>
        <w:rPr>
          <w:b w:val="false"/>
          <w:bCs w:val="false"/>
          <w:sz w:val="28"/>
          <w:szCs w:val="28"/>
        </w:rPr>
        <w:t>As cores secundária são: laranja, violeta e o verde;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/>
      </w:pPr>
      <w:r>
        <w:rPr>
          <w:b w:val="false"/>
          <w:bCs w:val="false"/>
          <w:sz w:val="28"/>
          <w:szCs w:val="28"/>
        </w:rPr>
        <w:t>Tais como as cores primárias, são grosseiras e duras de se trabalhar;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12065</wp:posOffset>
            </wp:positionH>
            <wp:positionV relativeFrom="paragraph">
              <wp:posOffset>-116205</wp:posOffset>
            </wp:positionV>
            <wp:extent cx="3393440" cy="2247900"/>
            <wp:effectExtent l="0" t="0" r="0" b="0"/>
            <wp:wrapSquare wrapText="largest"/>
            <wp:docPr id="4" name="Figura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44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As cores terciárias são todas as misturas entre as cores primárias e secundárias;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Sempre que se vai nomear cores terciarias a nomeação ocorre na ordem de primeiro o nome da cor primária e depois o nome da cor terciária;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97790</wp:posOffset>
            </wp:positionH>
            <wp:positionV relativeFrom="paragraph">
              <wp:posOffset>170180</wp:posOffset>
            </wp:positionV>
            <wp:extent cx="3412490" cy="2537460"/>
            <wp:effectExtent l="0" t="0" r="0" b="0"/>
            <wp:wrapSquare wrapText="largest"/>
            <wp:docPr id="5" name="Figura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49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1"/>
          <w:numId w:val="1"/>
        </w:numPr>
        <w:bidi w:val="0"/>
        <w:jc w:val="both"/>
        <w:rPr/>
      </w:pPr>
      <w:r>
        <w:rPr>
          <w:b w:val="false"/>
          <w:bCs w:val="false"/>
          <w:sz w:val="28"/>
          <w:szCs w:val="28"/>
        </w:rPr>
        <w:t>É possível dividir claramente no círculo cromático as temperaturas de cores fazendo uma distinção clara delas.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Tudo que esta do lado esquerdo são cores frias;</w:t>
      </w:r>
    </w:p>
    <w:p>
      <w:pPr>
        <w:pStyle w:val="Normal"/>
        <w:numPr>
          <w:ilvl w:val="0"/>
          <w:numId w:val="0"/>
        </w:numPr>
        <w:bidi w:val="0"/>
        <w:ind w:hanging="0" w:start="144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Tudo que esta do lado direito são cores quentes;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1"/>
        </w:numPr>
        <w:bidi w:val="0"/>
        <w:jc w:val="both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193040</wp:posOffset>
            </wp:positionH>
            <wp:positionV relativeFrom="paragraph">
              <wp:posOffset>7620</wp:posOffset>
            </wp:positionV>
            <wp:extent cx="3086735" cy="2442210"/>
            <wp:effectExtent l="0" t="0" r="0" b="0"/>
            <wp:wrapSquare wrapText="largest"/>
            <wp:docPr id="6" name="Figura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Cores complementares são aquelas cores que tem mais contraste entre si;</w:t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Ex: A cor que mais contrasta com o violeta é o amarelo por que ele está no extremo oposto ao violeta;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0"/>
          <w:numId w:val="0"/>
        </w:numPr>
        <w:bidi w:val="0"/>
        <w:ind w:hanging="0" w:start="108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-104775</wp:posOffset>
            </wp:positionH>
            <wp:positionV relativeFrom="paragraph">
              <wp:posOffset>-290830</wp:posOffset>
            </wp:positionV>
            <wp:extent cx="2834640" cy="2465070"/>
            <wp:effectExtent l="0" t="0" r="0" b="0"/>
            <wp:wrapSquare wrapText="largest"/>
            <wp:docPr id="7" name="Figura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As cores análogas são aquelas que não têm um contraste tão grande, mas possuem uma harmonia;</w:t>
      </w:r>
    </w:p>
    <w:p>
      <w:pPr>
        <w:pStyle w:val="Normal"/>
        <w:numPr>
          <w:ilvl w:val="2"/>
          <w:numId w:val="1"/>
        </w:numPr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Também é possível usar misturas entre a cores análogas e uma complementar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3175</wp:posOffset>
            </wp:positionH>
            <wp:positionV relativeFrom="paragraph">
              <wp:posOffset>114300</wp:posOffset>
            </wp:positionV>
            <wp:extent cx="2787650" cy="2124075"/>
            <wp:effectExtent l="0" t="0" r="0" b="0"/>
            <wp:wrapSquare wrapText="largest"/>
            <wp:docPr id="8" name="Figura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6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1"/>
          <w:numId w:val="1"/>
        </w:numPr>
        <w:bidi w:val="0"/>
        <w:jc w:val="both"/>
        <w:rPr/>
      </w:pPr>
      <w:r>
        <w:rPr>
          <w:b w:val="false"/>
          <w:bCs w:val="false"/>
          <w:sz w:val="28"/>
          <w:szCs w:val="28"/>
        </w:rPr>
        <w:t>Cores intercaladas</w:t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numPr>
          <w:ilvl w:val="0"/>
          <w:numId w:val="1"/>
        </w:numPr>
        <w:bidi w:val="0"/>
        <w:jc w:val="both"/>
        <w:rPr>
          <w:b/>
          <w:bCs/>
        </w:rPr>
      </w:pPr>
      <w:r>
        <w:rPr>
          <w:b/>
          <w:bCs/>
          <w:sz w:val="28"/>
          <w:szCs w:val="28"/>
        </w:rPr>
        <w:t>Ferramentas de Paleta de Cores:</w:t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Adobe Colos</w:t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Paleton</w:t>
      </w:r>
    </w:p>
    <w:p>
      <w:pPr>
        <w:pStyle w:val="Normal"/>
        <w:numPr>
          <w:ilvl w:val="1"/>
          <w:numId w:val="1"/>
        </w:numPr>
        <w:bidi w:val="0"/>
        <w:jc w:val="both"/>
        <w:rPr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Coolors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3</Pages>
  <Words>232</Words>
  <Characters>1106</Characters>
  <CharactersWithSpaces>1291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2026-03-25T14:45:18Z</dcterms:created>
  <dc:creator/>
  <dc:description/>
  <dc:language>pt-BR</dc:language>
  <cp:lastModifiedBy/>
  <dcterms:modified xsi:type="dcterms:W3CDTF">2026-03-25T16:03:39Z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