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Descrição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Permitir o cidadão </w:t>
      </w:r>
      <w:r w:rsidDel="00000000" w:rsidR="00000000" w:rsidRPr="00000000">
        <w:rPr>
          <w:rtl w:val="0"/>
        </w:rPr>
        <w:t xml:space="preserve">manter suas informações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no sistema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Regras de Negócio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RN1: Cadastrar Usuário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Permitir o cidadão se cadastrar no sistema a partir de seu CPF.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RN2: Editar Cadastro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Permitir o cidadão alterar o seu endereço, telefone e e-mail.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RN3: Consultar Cadastro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Permitir a prefeitura consultar o perfil de qualquer cidadão cadastrado.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RN4: Excluir Cadastro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Permitir a prefeitura eliminar o cadastro de um cidadão.</w:t>
      </w:r>
    </w:p>
    <w:sectPr>
      <w:headerReference r:id="rId5" w:type="default"/>
      <w:pgSz w:h="11906" w:w="16838"/>
      <w:pgMar w:bottom="1701" w:top="1701" w:left="1417" w:right="1417" w:header="0"/>
      <w:pgNumType w:start="1"/>
      <w:cols w:equalWidth="0" w:num="2">
        <w:col w:space="708" w:w="6648"/>
        <w:col w:space="0" w:w="664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bottom w:color="000000" w:space="1" w:sz="12" w:val="single"/>
      </w:pBdr>
      <w:tabs>
        <w:tab w:val="center" w:pos="4252"/>
        <w:tab w:val="right" w:pos="8504"/>
      </w:tabs>
      <w:spacing w:after="0" w:before="708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REGRAS DE NEGÓCIO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b w:val="1"/>
        <w:rtl w:val="0"/>
      </w:rPr>
      <w:t xml:space="preserve">Manter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Cidadão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