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Descrição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manter informações sobre os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RN1: Cadastrar</w:t>
      </w:r>
      <w:r w:rsidDel="00000000" w:rsidR="00000000" w:rsidRPr="00000000">
        <w:rPr>
          <w:b w:val="1"/>
          <w:rtl w:val="0"/>
        </w:rPr>
        <w:t xml:space="preserve"> Colaborador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</w:t>
      </w:r>
      <w:r w:rsidDel="00000000" w:rsidR="00000000" w:rsidRPr="00000000">
        <w:rPr>
          <w:rtl w:val="0"/>
        </w:rPr>
        <w:t xml:space="preserve">o Prestador de Serviço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cadastrar no sistema </w:t>
      </w:r>
      <w:r w:rsidDel="00000000" w:rsidR="00000000" w:rsidRPr="00000000">
        <w:rPr>
          <w:rtl w:val="0"/>
        </w:rPr>
        <w:t xml:space="preserve">Colaboradores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RN2: Editar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Permitir </w:t>
      </w:r>
      <w:r w:rsidDel="00000000" w:rsidR="00000000" w:rsidRPr="00000000">
        <w:rPr>
          <w:rtl w:val="0"/>
        </w:rPr>
        <w:t xml:space="preserve"> o Prestador de Serviço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alterar </w:t>
      </w:r>
      <w:r w:rsidDel="00000000" w:rsidR="00000000" w:rsidRPr="00000000">
        <w:rPr>
          <w:rtl w:val="0"/>
        </w:rPr>
        <w:t xml:space="preserve">informações do cadastro de Colaboradores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RN3: Consultar Cadastros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 o Prestador de Serviço consultar e emitir relatórios de Colaboradores.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RN4: Excluir Cadastro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Permitir  o Prestador de Serviço a eliminar o cadastro de Colaboradores.</w:t>
      </w:r>
    </w:p>
    <w:sectPr>
      <w:headerReference r:id="rId5" w:type="default"/>
      <w:pgSz w:h="11906" w:w="16838"/>
      <w:pgMar w:bottom="1701" w:top="1701" w:left="1417" w:right="1417" w:header="0"/>
      <w:pgNumType w:start="1"/>
      <w:cols w:equalWidth="0" w:num="2">
        <w:col w:space="708" w:w="6648"/>
        <w:col w:space="0" w:w="66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000000" w:space="1" w:sz="12" w:val="single"/>
      </w:pBdr>
      <w:tabs>
        <w:tab w:val="center" w:pos="4252"/>
        <w:tab w:val="right" w:pos="8504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REGRAS DE NEGÓCIO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1"/>
        <w:rtl w:val="0"/>
      </w:rPr>
      <w:t xml:space="preserve">Manter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Colaborador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