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1" w:tblpY="-1440"/>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195251" w:rsidRPr="00195251" w:rsidTr="00195251">
        <w:trPr>
          <w:trHeight w:val="1290"/>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360"/>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6296025" cy="2362200"/>
                  <wp:effectExtent l="0" t="0" r="9525" b="0"/>
                  <wp:docPr id="11" name="Picture 11" descr="https://www.saedsayad.com/images/Decision_Tre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edsayad.com/images/Decision_Tre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6025" cy="2362200"/>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sz w:val="24"/>
                <w:szCs w:val="24"/>
                <w:lang w:eastAsia="en-IN"/>
              </w:rPr>
              <w:t>  </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Calibri" w:eastAsia="Times New Roman" w:hAnsi="Calibri" w:cs="Calibri"/>
                <w:b/>
                <w:bCs/>
                <w:sz w:val="24"/>
                <w:szCs w:val="24"/>
                <w:lang w:eastAsia="en-IN"/>
              </w:rPr>
              <w:t>Entropy</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Default="00195251" w:rsidP="00195251">
            <w:pPr>
              <w:spacing w:after="0" w:line="240" w:lineRule="auto"/>
              <w:rPr>
                <w:rFonts w:ascii="Calibri" w:eastAsia="Times New Roman" w:hAnsi="Calibri" w:cs="Calibri"/>
                <w:sz w:val="24"/>
                <w:szCs w:val="24"/>
                <w:lang w:eastAsia="en-IN"/>
              </w:rPr>
            </w:pPr>
            <w:r w:rsidRPr="00195251">
              <w:rPr>
                <w:rFonts w:ascii="Calibri" w:eastAsia="Times New Roman" w:hAnsi="Calibri" w:cs="Calibri"/>
                <w:sz w:val="24"/>
                <w:szCs w:val="24"/>
                <w:lang w:eastAsia="en-IN"/>
              </w:rPr>
              <w:t>A decision tree is built top-down from a root node and involves partitioning the data into subsets that contain instances with similar values (homogenous). ID3 algorithm uses entropy to calculate the homogeneity of a sample. If the sample is completely homogeneous the entropy is zero and if the sample is an equally divided it has entropy of one.</w:t>
            </w:r>
          </w:p>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14:anchorId="033AA922" wp14:editId="7C7738B1">
                  <wp:extent cx="3771900" cy="2219325"/>
                  <wp:effectExtent l="0" t="0" r="0" b="9525"/>
                  <wp:docPr id="10" name="Picture 10" descr="https://www.saedsayad.com/images/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edsayad.com/images/Entr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349" cy="2230180"/>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Calibri" w:eastAsia="Times New Roman" w:hAnsi="Calibri" w:cs="Calibri"/>
                <w:sz w:val="24"/>
                <w:szCs w:val="24"/>
                <w:lang w:eastAsia="en-IN"/>
              </w:rPr>
              <w:t>To build a decision tree, we need to calculate two types of entropy using frequency tables as follows:</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Calibri" w:eastAsia="Times New Roman" w:hAnsi="Calibri" w:cs="Calibri"/>
                <w:sz w:val="24"/>
                <w:szCs w:val="24"/>
                <w:lang w:eastAsia="en-IN"/>
              </w:rPr>
              <w:t>a) Entropy using the frequency table of one attribute:</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lastRenderedPageBreak/>
              <w:drawing>
                <wp:inline distT="0" distB="0" distL="0" distR="0">
                  <wp:extent cx="4248150" cy="2600325"/>
                  <wp:effectExtent l="0" t="0" r="0" b="9525"/>
                  <wp:docPr id="9" name="Picture 9" descr="https://www.saedsayad.com/images/Entrop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edsayad.com/images/Entropy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2600325"/>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Calibri" w:eastAsia="Times New Roman" w:hAnsi="Calibri" w:cs="Calibri"/>
                <w:sz w:val="24"/>
                <w:szCs w:val="24"/>
                <w:lang w:eastAsia="en-IN"/>
              </w:rPr>
              <w:t>b) Entropy using the frequency table of two attributes:</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4676775" cy="3324225"/>
                  <wp:effectExtent l="0" t="0" r="9525" b="9525"/>
                  <wp:docPr id="8" name="Picture 8" descr="https://www.saedsayad.com/images/Entro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edsayad.com/images/Entropy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324225"/>
                          </a:xfrm>
                          <a:prstGeom prst="rect">
                            <a:avLst/>
                          </a:prstGeom>
                          <a:noFill/>
                          <a:ln>
                            <a:noFill/>
                          </a:ln>
                        </pic:spPr>
                      </pic:pic>
                    </a:graphicData>
                  </a:graphic>
                </wp:inline>
              </w:drawing>
            </w:r>
          </w:p>
        </w:tc>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bl>
    <w:p w:rsidR="00195251" w:rsidRDefault="00195251"/>
    <w:tbl>
      <w:tblPr>
        <w:tblpPr w:leftFromText="180" w:rightFromText="180" w:horzAnchor="page" w:tblpX="1" w:tblpY="-1440"/>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Calibri" w:eastAsia="Times New Roman" w:hAnsi="Calibri" w:cs="Calibri"/>
                <w:b/>
                <w:bCs/>
                <w:sz w:val="24"/>
                <w:szCs w:val="24"/>
                <w:lang w:eastAsia="en-IN"/>
              </w:rPr>
              <w:lastRenderedPageBreak/>
              <w:t>Information Gain</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Calibri" w:eastAsia="Times New Roman" w:hAnsi="Calibri" w:cs="Calibri"/>
                <w:sz w:val="24"/>
                <w:szCs w:val="24"/>
                <w:lang w:eastAsia="en-IN"/>
              </w:rPr>
              <w:t>The information gain is based on the decrease in entropy after a dataset is split on an attribute. Constructing a decision tree is all about finding attribute that returns the highest information gain (i.e., the most homogeneous branches).</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i/>
                <w:iCs/>
                <w:sz w:val="24"/>
                <w:szCs w:val="24"/>
                <w:lang w:eastAsia="en-IN"/>
              </w:rPr>
              <w:t>Step 1</w:t>
            </w:r>
            <w:r w:rsidRPr="00195251">
              <w:rPr>
                <w:rFonts w:ascii="Calibri" w:eastAsia="Times New Roman" w:hAnsi="Calibri" w:cs="Calibri"/>
                <w:sz w:val="24"/>
                <w:szCs w:val="24"/>
                <w:lang w:eastAsia="en-IN"/>
              </w:rPr>
              <w:t>: Calculate entropy of the target. </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3124200" cy="1066800"/>
                  <wp:effectExtent l="0" t="0" r="0" b="0"/>
                  <wp:docPr id="7" name="Picture 7" descr="https://www.saedsayad.com/images/Entropy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Entropy_targ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066800"/>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i/>
                <w:iCs/>
                <w:sz w:val="24"/>
                <w:szCs w:val="24"/>
                <w:lang w:eastAsia="en-IN"/>
              </w:rPr>
              <w:t>Step 2</w:t>
            </w:r>
            <w:r w:rsidRPr="00195251">
              <w:rPr>
                <w:rFonts w:ascii="Calibri" w:eastAsia="Times New Roman" w:hAnsi="Calibri" w:cs="Calibri"/>
                <w:sz w:val="24"/>
                <w:szCs w:val="24"/>
                <w:lang w:eastAsia="en-IN"/>
              </w:rPr>
              <w:t>: 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 </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4238625" cy="2466975"/>
                  <wp:effectExtent l="0" t="0" r="9525" b="9525"/>
                  <wp:docPr id="6" name="Picture 6" descr="https://www.saedsayad.com/images/Entropy_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edsayad.com/images/Entropy_attribu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466975"/>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3914775" cy="1524000"/>
                  <wp:effectExtent l="0" t="0" r="9525" b="0"/>
                  <wp:docPr id="5" name="Picture 5" descr="https://www.saedsayad.com/images/Entropy_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edsayad.com/images/Entropy_g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1524000"/>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i/>
                <w:iCs/>
                <w:sz w:val="24"/>
                <w:szCs w:val="24"/>
                <w:lang w:eastAsia="en-IN"/>
              </w:rPr>
              <w:t>Step 3</w:t>
            </w:r>
            <w:r w:rsidRPr="00195251">
              <w:rPr>
                <w:rFonts w:ascii="Calibri" w:eastAsia="Times New Roman" w:hAnsi="Calibri" w:cs="Calibri"/>
                <w:sz w:val="24"/>
                <w:szCs w:val="24"/>
                <w:lang w:eastAsia="en-IN"/>
              </w:rPr>
              <w:t>: Choose attribute with the largest information gain as the decision node, divide the dataset by its branches and repeat the same process on every branch.</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2009775" cy="1304925"/>
                  <wp:effectExtent l="0" t="0" r="9525" b="9525"/>
                  <wp:docPr id="4" name="Picture 4" descr="https://www.saedsayad.com/images/Entropy_attribute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edsayad.com/images/Entropy_attribute_b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304925"/>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lastRenderedPageBreak/>
              <w:drawing>
                <wp:inline distT="0" distB="0" distL="0" distR="0">
                  <wp:extent cx="4248150" cy="2133600"/>
                  <wp:effectExtent l="0" t="0" r="0" b="0"/>
                  <wp:docPr id="3" name="Picture 3" descr="https://www.saedsayad.com/images/decision_tree_sl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edsayad.com/images/decision_tree_sl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2133600"/>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i/>
                <w:iCs/>
                <w:sz w:val="24"/>
                <w:szCs w:val="24"/>
                <w:lang w:eastAsia="en-IN"/>
              </w:rPr>
              <w:t>Step 4a</w:t>
            </w:r>
            <w:r w:rsidRPr="00195251">
              <w:rPr>
                <w:rFonts w:ascii="Calibri" w:eastAsia="Times New Roman" w:hAnsi="Calibri" w:cs="Calibri"/>
                <w:sz w:val="24"/>
                <w:szCs w:val="24"/>
                <w:lang w:eastAsia="en-IN"/>
              </w:rPr>
              <w:t>: A branch with entropy of 0 is a leaf node.</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5067300" cy="2295525"/>
                  <wp:effectExtent l="0" t="0" r="0" b="9525"/>
                  <wp:docPr id="2" name="Picture 2" descr="https://www.saedsayad.com/images/Entropy_over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edsayad.com/images/Entropy_overca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295525"/>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i/>
                <w:iCs/>
                <w:sz w:val="24"/>
                <w:szCs w:val="24"/>
                <w:lang w:eastAsia="en-IN"/>
              </w:rPr>
              <w:t>Step 4b</w:t>
            </w:r>
            <w:r w:rsidRPr="00195251">
              <w:rPr>
                <w:rFonts w:ascii="Calibri" w:eastAsia="Times New Roman" w:hAnsi="Calibri" w:cs="Calibri"/>
                <w:sz w:val="24"/>
                <w:szCs w:val="24"/>
                <w:lang w:eastAsia="en-IN"/>
              </w:rPr>
              <w:t>: A branch with entropy more than 0 needs further splitting.</w:t>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251">
              <w:rPr>
                <w:rFonts w:ascii="Times New Roman" w:eastAsia="Times New Roman" w:hAnsi="Times New Roman" w:cs="Times New Roman"/>
                <w:noProof/>
                <w:sz w:val="24"/>
                <w:szCs w:val="24"/>
                <w:lang w:eastAsia="en-IN"/>
              </w:rPr>
              <w:drawing>
                <wp:inline distT="0" distB="0" distL="0" distR="0">
                  <wp:extent cx="4838700" cy="2695575"/>
                  <wp:effectExtent l="0" t="0" r="0" b="9525"/>
                  <wp:docPr id="1" name="Picture 1" descr="https://www.saedsayad.com/images/Entropy_Su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edsayad.com/images/Entropy_Sunn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695575"/>
                          </a:xfrm>
                          <a:prstGeom prst="rect">
                            <a:avLst/>
                          </a:prstGeom>
                          <a:noFill/>
                          <a:ln>
                            <a:noFill/>
                          </a:ln>
                        </pic:spPr>
                      </pic:pic>
                    </a:graphicData>
                  </a:graphic>
                </wp:inline>
              </w:drawing>
            </w:r>
          </w:p>
        </w:tc>
        <w:tc>
          <w:tcPr>
            <w:tcW w:w="750" w:type="dxa"/>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p>
        </w:tc>
        <w:tc>
          <w:tcPr>
            <w:tcW w:w="1500" w:type="dxa"/>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r w:rsidR="00195251" w:rsidRPr="00195251" w:rsidTr="00195251">
        <w:trPr>
          <w:trHeight w:val="315"/>
          <w:tblCellSpacing w:w="15" w:type="dxa"/>
        </w:trPr>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4"/>
                <w:szCs w:val="24"/>
                <w:lang w:eastAsia="en-IN"/>
              </w:rPr>
            </w:pPr>
            <w:r w:rsidRPr="00195251">
              <w:rPr>
                <w:rFonts w:ascii="Times New Roman" w:eastAsia="Times New Roman" w:hAnsi="Times New Roman" w:cs="Times New Roman"/>
                <w:i/>
                <w:iCs/>
                <w:sz w:val="24"/>
                <w:szCs w:val="24"/>
                <w:lang w:eastAsia="en-IN"/>
              </w:rPr>
              <w:t>Step 5</w:t>
            </w:r>
            <w:r w:rsidRPr="00195251">
              <w:rPr>
                <w:rFonts w:ascii="Calibri" w:eastAsia="Times New Roman" w:hAnsi="Calibri" w:cs="Calibri"/>
                <w:sz w:val="24"/>
                <w:szCs w:val="24"/>
                <w:lang w:eastAsia="en-IN"/>
              </w:rPr>
              <w:t>: The ID3 algorithm is run recursively on the non-leaf branches, until all data is classified.</w:t>
            </w:r>
          </w:p>
        </w:tc>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195251" w:rsidRPr="00195251" w:rsidRDefault="00195251" w:rsidP="00195251">
            <w:pPr>
              <w:spacing w:after="0" w:line="240" w:lineRule="auto"/>
              <w:rPr>
                <w:rFonts w:ascii="Times New Roman" w:eastAsia="Times New Roman" w:hAnsi="Times New Roman" w:cs="Times New Roman"/>
                <w:sz w:val="20"/>
                <w:szCs w:val="20"/>
                <w:lang w:eastAsia="en-IN"/>
              </w:rPr>
            </w:pPr>
          </w:p>
        </w:tc>
      </w:tr>
    </w:tbl>
    <w:p w:rsidR="00CB5CDE" w:rsidRDefault="008C24E3">
      <w:bookmarkStart w:id="0" w:name="_GoBack"/>
      <w:bookmarkEnd w:id="0"/>
    </w:p>
    <w:sectPr w:rsidR="00CB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51"/>
    <w:rsid w:val="00195251"/>
    <w:rsid w:val="008C24E3"/>
    <w:rsid w:val="00966F63"/>
    <w:rsid w:val="00DC5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7EBD"/>
  <w15:chartTrackingRefBased/>
  <w15:docId w15:val="{EF898350-BD18-4EB0-B929-F0755075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52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2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9525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953727">
      <w:bodyDiv w:val="1"/>
      <w:marLeft w:val="0"/>
      <w:marRight w:val="0"/>
      <w:marTop w:val="0"/>
      <w:marBottom w:val="0"/>
      <w:divBdr>
        <w:top w:val="none" w:sz="0" w:space="0" w:color="auto"/>
        <w:left w:val="none" w:sz="0" w:space="0" w:color="auto"/>
        <w:bottom w:val="none" w:sz="0" w:space="0" w:color="auto"/>
        <w:right w:val="none" w:sz="0" w:space="0" w:color="auto"/>
      </w:divBdr>
    </w:div>
    <w:div w:id="15346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2021-05-21T07:54:00Z</dcterms:created>
  <dcterms:modified xsi:type="dcterms:W3CDTF">2021-05-21T08:10:00Z</dcterms:modified>
</cp:coreProperties>
</file>