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Default Extension="png" ContentType="image/png"/>
  <Default Extension="emf" ContentType="image/x-emf"/>
  <Default Extension="tiff" ContentType="image/tiff"/>
  <Default Extension="tif" ContentType="image/tiff"/>
  <Default Extension="bmp" ContentType="image/bmp"/>
  <Default Extension="ico" ContentType="image/vnd.microsoft.icon"/>
  <Default Extension="webp" ContentType="image/webp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purl.oclc.org/ooxml/officeDocument/relationships/custom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sdt xmlns:v="urn:schemas-microsoft-com:vml" xmlns:w10="urn:schemas-microsoft-com:office:word"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26AA" w:rsidP="00B837D1">
          <w:pPr>
            <w:pStyle w:val="TOCHeading"/>
          </w:pPr>
          <w:r>
            <w:rPr>
              <w:noProof/>
            </w:rPr>
            <w:pict>
              <v:rect id="_x0000_s1103" style="position:absolute;left:63.45pt;top:162pt;width:467.45pt;height:90pt;mso-wrap-edited:f;mso-position-horizontal-relative:page;mso-position-vertical-relative:page" wrapcoords="37 0 -37 360 -37 20520 0 21240 21562 21240 21600 20520 21600 360 21524 0 37 0" filled="f" stroked="f">
                <v:textbox inset="0,,36pt" style="mso-fit-shape-to-text:true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b/>
                          <w:bCs/>
                        </w:rPr>
                        <w:alias w:val="タイトル"/>
                        <w:id w:val="36132638"/>
                        <w:placeholder>
                          <w:docPart w:val="FEF9F005431A3B48AB85E5D43659FBD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:rsidR="009B7BF7" w:rsidRDefault="009B7BF7">
                          <w:pPr>
                            <w:snapToGrid w:val="0"/>
                            <w:spacing w:before="60" w:after="60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  <w:b/>
                              <w:bCs/>
                            </w:rPr>
                            <w:t>Document Title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  <w:alias w:val="サブタイトル"/>
                        <w:tag w:val="Subtitle"/>
                        <w:id w:val="36132639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B7BF7" w:rsidRDefault="009B7BF7">
                          <w:pPr>
                            <w:pBdr>
                              <w:bottom w:val="dotted" w:sz="4" w:space="6"/>
                            </w:pBdr>
                            <w:snapToGrid w:val="0"/>
                            <w:spacing w:after="60"/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 w:rsidR="009B7BF7" w:rsidRDefault="009B26AA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:rsidR="009B7BF7" w:rsidRDefault="009B7BF7">
                      <w:pPr>
                        <w:snapToGrid w:val="0"/>
                      </w:pPr>
                    </w:p>
                  </w:txbxContent>
                </v:textbox>
              </v:rect>
              <w10:wrap anchorx="page" anchory="page"/>
            </w:pict>
          </w:r>
        </w:p>
        <w:p w:rsidR="009B7BF7" w:rsidRDefault="009B7BF7" w:rsidP="00E50E36">
          <w:pPr>
            <w:pStyle w:val="toc 1"/>
          </w:pPr>
          <w:r>
            <w:br w:type="page"/>
          </w:r>
        </w:p>
      </w:sdtContent>
    </w:sdt>
    <w:bookmarkStart w:id="1" w:name="_d65448580e9217255cc008a16a3f25d3"/>
    <w:sdt>
      <w:sdtPr>
        <w:docPartObj>
          <w:docPartGallery w:val="Table of Contents"/>
          <w:docPartUnique/>
        </w:docPartObj>
      </w:sdtPr>
      <w:sdtContent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r>
            <w:fldChar w:fldCharType="begin"/>
          </w:r>
          <w:r>
            <w:instrText xml:space="preserve"> TOC \o "1-2" \b "_d3995307b1b8e26fa047c6c968f43a8e" \h \z \u </w:instrText>
          </w:r>
          <w:r>
            <w:fldChar w:fldCharType="separate"/>
          </w:r>
          <w:hyperlink w:anchor="_85c9eb5a667b56e8e67c92be9fb73c12" w:history="1">
            <w:r>
              <w:t>第一章 Linux 概述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_85c9eb5a667b56e8e67c92be9fb73c12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e56db52c48983905f8fd40e4df3fd72" w:history="1">
            <w:r>
              <w:t>1.1 认识 Linux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_8e56db52c48983905f8fd40e4df3fd72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0769b85c5ee408e9372939bcfa62c8a8" w:history="1">
            <w:r>
              <w:t>1.2 Linux 的发行版本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_0769b85c5ee408e9372939bcfa62c8a8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310ab5cf20665580b24715dd6e6a9fe" w:history="1">
            <w:r>
              <w:t>1.3 安装 CentOS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_1310ab5cf20665580b24715dd6e6a9fe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8c1d612ea233124e3532b78837adda6" w:history="1">
            <w:r>
              <w:t>1.4 安装 Ubuntu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_c8c1d612ea233124e3532b78837adda6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fad08dabd0b52d6d2e27d7be9fa99a3" w:history="1">
            <w:r>
              <w:t>1.5 系统的初始化设定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_9fad08dabd0b52d6d2e27d7be9fa99a3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d83de101d9a863a53e807c6cebaf6cb0" w:history="1">
            <w:r>
              <w:t>1.6 通过 SSH 远程登录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_d83de101d9a863a53e807c6cebaf6cb0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54dafadaea1a90a2d032c133ea4a683f" w:history="1">
            <w:r>
              <w:t>第二章 使用虚拟环境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_54dafadaea1a90a2d032c133ea4a683f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d3902840bbe26d94a3e610a55aff197a" w:history="1">
            <w:r>
              <w:t>2.1 虚拟化概要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_d3902840bbe26d94a3e610a55aff197a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642c8559dbc03a824a1ddd4e867cf00" w:history="1">
            <w:r>
              <w:t>2.2 使用 VMware Workstation 创建虚拟环境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_5642c8559dbc03a824a1ddd4e867cf00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da103dc8bf1078abcee676553d844e0" w:history="1">
            <w:r>
              <w:t>2.3 使用 VirtualBox 创建虚拟环境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_ada103dc8bf1078abcee676553d844e0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2db18e153344d02ce33a29b19aa7f2d3" w:history="1">
            <w:r>
              <w:t>第三章 Linux 的启动与停止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_2db18e153344d02ce33a29b19aa7f2d3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a74ea9b148674ea6bd768ddeb6cad0b" w:history="1">
            <w:r>
              <w:t>3.1 Linux 启动顺序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_7a74ea9b148674ea6bd768ddeb6cad0b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1b424013dd12fe97cca0bb78c51ff62" w:history="1">
            <w:r>
              <w:t>3.2 Shell 使用方法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_81b424013dd12fe97cca0bb78c51ff62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dfd7b411e26d039b343c72e41367219a" w:history="1">
            <w:r>
              <w:t>3.3 使用 systemctl 命令管理服务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_dfd7b411e26d039b343c72e41367219a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62a756596afd5b1c562da6b55eff002" w:history="1">
            <w:r>
              <w:t>3.4 启动与停止系统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_862a756596afd5b1c562da6b55eff002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e6c89b4862803c7a8cf01d7761d1760b" w:history="1">
            <w:r>
              <w:t>第四章 文件管理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_e6c89b4862803c7a8cf01d7761d1760b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78ca8bb85de05034510af055d5e30e8" w:history="1">
            <w:r>
              <w:t>4.1 Linux 目录结构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_a78ca8bb85de05034510af055d5e30e8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c24cea8b702b48ca222554ba411844c" w:history="1">
            <w:r>
              <w:t>4.2 管理文件与目录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_ec24cea8b702b48ca222554ba411844c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416f79c15c1a1d911aacbbad52334a7" w:history="1">
            <w:r>
              <w:t>4.3 灵活运用权限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_a416f79c15c1a1d911aacbbad52334a7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4f40f1091ab85e75fec7ccd77312737" w:history="1">
            <w:r>
              <w:t>4.4 使用 vi 编辑器编辑文件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_14f40f1091ab85e75fec7ccd77312737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1fec3e9e1b95a9c15b4144bf8644db80" w:history="1">
            <w:r>
              <w:t>第五章 用户管理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_1fec3e9e1b95a9c15b4144bf8644db80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92ff1f937484dcbbb6c8c492df3c86f" w:history="1">
            <w:r>
              <w:t>5.1 注册、修改和删除用户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_a92ff1f937484dcbbb6c8c492df3c86f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4c4f3503575a7211d15dee58278fa1f" w:history="1">
            <w:r>
              <w:t>5.2 注册、修改和删除用户组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_84c4f3503575a7211d15dee58278fa1f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8838542b0911278cb5cf17c91b49ca64" w:history="1">
            <w:r>
              <w:t>5.3 管理账户的锁定与过期日期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_8838542b0911278cb5cf17c91b49ca64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d7b9a0a546e9eb62b403c44ff429e9a" w:history="1">
            <w:r>
              <w:t>5.4 检查登录记录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_4d7b9a0a546e9eb62b403c44ff429e9a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9fa3d9c6454b819b451861fcf2741a5e" w:history="1">
            <w:r>
              <w:t>第六章 执行脚本与任务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_9fa3d9c6454b819b451861fcf2741a5e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555333f603a5b0098dcb3b600f13622" w:history="1">
            <w:r>
              <w:t>6.1 Shell 脚本的执行方法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_9555333f603a5b0098dcb3b600f13622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1453021b0066bb30098bed53d2ec17c" w:history="1">
            <w:r>
              <w:t>6.2 作业调度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_51453021b0066bb30098bed53d2ec17c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9435078d92a2a9798237b4625987959" w:history="1">
            <w:r>
              <w:t>6.3 自动化管理操作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_39435078d92a2a9798237b4625987959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d331ee6f2f60f18f7668f7a5c83196ca" w:history="1">
            <w:r>
              <w:t>第七章 系统与应用程序管理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_d331ee6f2f60f18f7668f7a5c83196ca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578b9a0d0aab6f485a1f2dd64f93b07" w:history="1">
            <w:r>
              <w:t>7.1 CentOS 安装包管理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_7578b9a0d0aab6f485a1f2dd64f93b07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d6efa9a930d3ac81ffc16769aa3dab2" w:history="1">
            <w:r>
              <w:t>7.2 Ubuntu 安装包管理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_4d6efa9a930d3ac81ffc16769aa3dab2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8f1aaa091dce00b6e650e36fa220283" w:history="1">
            <w:r>
              <w:t>7.3 管理进程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_a8f1aaa091dce00b6e650e36fa220283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d77beba503685e72fe1550c4e194f91" w:history="1">
            <w:r>
              <w:t>7.4 数据备份与恢复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_4d77beba503685e72fe1550c4e194f91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d1fcc9d36af63be33d6ee44ae29e47b" w:history="1">
            <w:r>
              <w:t>7.5 日志的收集与查看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_3d1fcc9d36af63be33d6ee44ae29e47b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331c97bff4c659fac3bbd1608f503b76" w:history="1">
            <w:r>
              <w:t>7.6 调整系统时间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_331c97bff4c659fac3bbd1608f503b76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bd4dd715af8021a3c40e7170027745af" w:history="1">
            <w:r>
              <w:t>第八章 添加磁盘空间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_bd4dd715af8021a3c40e7170027745af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de85f89573691bc9f877c02b86702e1" w:history="1">
            <w:r>
              <w:t>8.1 添加新磁盘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_cde85f89573691bc9f877c02b86702e1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644eedddd0f3706bd3e1806ac3ccfcb7" w:history="1">
            <w:r>
              <w:t>8.2 拆分磁盘空间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_644eedddd0f3706bd3e1806ac3ccfcb7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29b3f7600047adf31ba480555c1141b" w:history="1">
            <w:r>
              <w:t>8.3 创建文件系统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_729b3f7600047adf31ba480555c1141b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887a57f823d3485086ae6c63982d8e2" w:history="1">
            <w:r>
              <w:t>8.4 使用 LVM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_1887a57f823d3485086ae6c63982d8e2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aa2c6d87d4bda6093dbd1874b19302b3" w:history="1">
            <w:r>
              <w:t>第九章 管理网络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_aa2c6d87d4bda6093dbd1874b19302b3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41ed4a9d5bc4b2acb8456e68afdc1cc2" w:history="1">
            <w:r>
              <w:t>9.1 网络配置文件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_41ed4a9d5bc4b2acb8456e68afdc1cc2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bd0b33cf5cee2e12d15e37667a24ccf" w:history="1">
            <w:r>
              <w:t>9.2 使用 NetworkManager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_1bd0b33cf5cee2e12d15e37667a24ccf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54c1b30fd3d8e08a5b90640075f42301" w:history="1">
            <w:r>
              <w:t>9.3 管理与查看网络状态的命令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_54c1b30fd3d8e08a5b90640075f42301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dda7156af25dd49d425573c4025829b0" w:history="1">
            <w:r>
              <w:t>9.4 路由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_dda7156af25dd49d425573c4025829b0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06fa5cc70322a18888b049b664a9f0a" w:history="1">
            <w:r>
              <w:t>9.5 制作以太网桥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_c06fa5cc70322a18888b049b664a9f0a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834a19ede77ba45ff798a7dcef68f0c4" w:history="1">
            <w:r>
              <w:t>第十章 系统维护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_834a19ede77ba45ff798a7dcef68f0c4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2edc729da78933cbd232d922000ff98" w:history="1">
            <w:r>
              <w:t>10.1 管理与查看系统状态的命令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_e2edc729da78933cbd232d922000ff98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e818dffa78a63bc1ea2dc7997d03e1d8" w:history="1">
            <w:r>
              <w:t>10.2 无法登录的处理方法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_e818dffa78a63bc1ea2dc7997d03e1d8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add7415ef344d27e493bce1af861b436" w:history="1">
            <w:r>
              <w:t>10.3 无法连接网络的处理方法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_add7415ef344d27e493bce1af861b436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2c99de1fb0f541256695aff9ee76a50e" w:history="1">
            <w:r>
              <w:t>10.4 应用程序的响应变慢的处理方法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_2c99de1fb0f541256695aff9ee76a50e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942e04ef13ce01d44e4668a20eb3cc9" w:history="1">
            <w:r>
              <w:t>10.5 文件与文件系统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_1942e04ef13ce01d44e4668a20eb3cc9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1"/>
            <w:tabs>
              <w:tab w:val="right" w:leader="dot" w:pos="8488"/>
            </w:tabs>
            <w:rPr>
              <w:b w:val="0"/>
              <w:noProof/>
            </w:rPr>
          </w:pPr>
          <w:hyperlink w:anchor="_2c88146dddc2185b0d788791c194c8b8" w:history="1">
            <w:r>
              <w:t>第十一章 安全策略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_2c88146dddc2185b0d788791c194c8b8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978f5f49f23fe444cca1e529965c3f0b" w:history="1">
            <w:r>
              <w:t>11.1 认识攻击与防御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_978f5f49f23fe444cca1e529965c3f0b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cdcdfb500307b58fb96cdcbb21e6d077" w:history="1">
            <w:r>
              <w:t>11.2 加密数据与用户、主机认证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_cdcdfb500307b58fb96cdcbb21e6d077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f08edc0543ffb5c97bfe53b7b2126850" w:history="1">
            <w:r>
              <w:t>11.3 通过 SSH 进行安全通讯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_f08edc0543ffb5c97bfe53b7b2126850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154c52fdbe8d6dbbca4ed8c35cb74056" w:history="1">
            <w:r>
              <w:t>11.4 通过防火墙限制访问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_154c52fdbe8d6dbbca4ed8c35cb74056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pPr>
            <w:pStyle w:val="toc 2"/>
            <w:tabs>
              <w:tab w:val="right" w:leader="dot" w:pos="8488"/>
            </w:tabs>
            <w:rPr>
              <w:b w:val="0"/>
              <w:noProof/>
            </w:rPr>
          </w:pPr>
          <w:hyperlink w:anchor="_717dbc51b65531dc784fce45beabfb62" w:history="1">
            <w:r>
              <w:t>11.5 了解与安全相关的软件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_717dbc51b65531dc784fce45beabfb62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>
          <w:r>
            <w:fldChar w:fldCharType="end"/>
          </w:r>
        </w:p>
      </w:sdtContent>
    </w:sdt>
    <w:bookmarkStart w:id="2" w:name="_d3995307b1b8e26fa047c6c968f43a8e"/>
    <w:bookmarkStart w:id="3" w:name="_85c9eb5a667b56e8e67c92be9fb73c12"/>
    <w:bookmarkStart w:id="4" w:name="_564d0e5e647b2610905e806d3ee089da"/>
    <w:p>
      <w:pPr>
        <w:pStyle w:val="Heading1"/>
        <w:keepNext/>
        <w:pageBreakBefore w:val="1"/>
      </w:pPr>
      <w:r>
        <w:t>第一章 Linux 概述</w:t>
      </w:r>
    </w:p>
    <w:bookmarkStart w:id="5" w:name="_8e56db52c48983905f8fd40e4df3fd72"/>
    <w:p>
      <w:pPr>
        <w:pStyle w:val="Heading2"/>
        <w:keepNext/>
      </w:pPr>
      <w:r>
        <w:t>1.1 认识 Linux</w:t>
      </w:r>
    </w:p>
    <w:bookmarkEnd w:id="5"/>
    <w:bookmarkStart w:id="6" w:name="_0769b85c5ee408e9372939bcfa62c8a8"/>
    <w:p>
      <w:pPr>
        <w:pStyle w:val="Heading2"/>
        <w:keepNext/>
      </w:pPr>
      <w:r>
        <w:t>1.2 Linux 的发行版本</w:t>
      </w:r>
    </w:p>
    <w:bookmarkEnd w:id="6"/>
    <w:bookmarkStart w:id="7" w:name="_1310ab5cf20665580b24715dd6e6a9fe"/>
    <w:p>
      <w:pPr>
        <w:pStyle w:val="Heading2"/>
        <w:keepNext/>
      </w:pPr>
      <w:r>
        <w:t>1.3 安装 CentOS</w:t>
      </w:r>
    </w:p>
    <w:bookmarkEnd w:id="7"/>
    <w:bookmarkStart w:id="8" w:name="_c8c1d612ea233124e3532b78837adda6"/>
    <w:p>
      <w:pPr>
        <w:pStyle w:val="Heading2"/>
        <w:keepNext/>
      </w:pPr>
      <w:r>
        <w:t>1.4 安装 Ubuntu</w:t>
      </w:r>
    </w:p>
    <w:bookmarkEnd w:id="8"/>
    <w:bookmarkStart w:id="9" w:name="_9fad08dabd0b52d6d2e27d7be9fa99a3"/>
    <w:p>
      <w:pPr>
        <w:pStyle w:val="Heading2"/>
        <w:keepNext/>
      </w:pPr>
      <w:r>
        <w:t>1.5 系统的初始化设定</w:t>
      </w:r>
    </w:p>
    <w:bookmarkEnd w:id="9"/>
    <w:bookmarkStart w:id="10" w:name="_d83de101d9a863a53e807c6cebaf6cb0"/>
    <w:p>
      <w:pPr>
        <w:pStyle w:val="Heading2"/>
        <w:keepNext/>
      </w:pPr>
      <w:r>
        <w:t>1.6 通过 SSH 远程登录</w:t>
      </w:r>
    </w:p>
    <w:bookmarkEnd w:id="10"/>
    <w:bookmarkEnd w:id="4"/>
    <w:bookmarkEnd w:id="3"/>
    <w:bookmarkStart w:id="11" w:name="_54dafadaea1a90a2d032c133ea4a683f"/>
    <w:bookmarkStart w:id="12" w:name="_491c904ea2082e981a6db5479d397dfa"/>
    <w:p>
      <w:pPr>
        <w:pStyle w:val="Heading1"/>
        <w:keepNext/>
      </w:pPr>
      <w:r>
        <w:t>第二章 使用虚拟环境</w:t>
      </w:r>
    </w:p>
    <w:bookmarkStart w:id="13" w:name="_d3902840bbe26d94a3e610a55aff197a"/>
    <w:p>
      <w:pPr>
        <w:pStyle w:val="Heading2"/>
        <w:keepNext/>
      </w:pPr>
      <w:r>
        <w:t>2.1 虚拟化概要</w:t>
      </w:r>
    </w:p>
    <w:bookmarkEnd w:id="13"/>
    <w:bookmarkStart w:id="14" w:name="_5642c8559dbc03a824a1ddd4e867cf00"/>
    <w:p>
      <w:pPr>
        <w:pStyle w:val="Heading2"/>
        <w:keepNext/>
      </w:pPr>
      <w:r>
        <w:t>2.2 使用 VMware Workstation 创建虚拟环境</w:t>
      </w:r>
    </w:p>
    <w:bookmarkEnd w:id="14"/>
    <w:bookmarkStart w:id="15" w:name="_ada103dc8bf1078abcee676553d844e0"/>
    <w:p>
      <w:pPr>
        <w:pStyle w:val="Heading2"/>
        <w:keepNext/>
      </w:pPr>
      <w:r>
        <w:t>2.3 使用 VirtualBox 创建虚拟环境</w:t>
      </w:r>
    </w:p>
    <w:bookmarkEnd w:id="15"/>
    <w:bookmarkEnd w:id="12"/>
    <w:bookmarkEnd w:id="11"/>
    <w:bookmarkStart w:id="16" w:name="_2db18e153344d02ce33a29b19aa7f2d3"/>
    <w:bookmarkStart w:id="17" w:name="_d1742612a0d2ac867067937cb14c02e5"/>
    <w:p>
      <w:pPr>
        <w:pStyle w:val="Heading1"/>
        <w:keepNext/>
      </w:pPr>
      <w:r>
        <w:t>第三章 Linux 的启动与停止</w:t>
      </w:r>
    </w:p>
    <w:bookmarkStart w:id="18" w:name="_7a74ea9b148674ea6bd768ddeb6cad0b"/>
    <w:p>
      <w:pPr>
        <w:pStyle w:val="Heading2"/>
        <w:keepNext/>
      </w:pPr>
      <w:r>
        <w:t>3.1 Linux 启动顺序</w:t>
      </w:r>
    </w:p>
    <w:bookmarkEnd w:id="18"/>
    <w:bookmarkStart w:id="19" w:name="_81b424013dd12fe97cca0bb78c51ff62"/>
    <w:p>
      <w:pPr>
        <w:pStyle w:val="Heading2"/>
        <w:keepNext/>
      </w:pPr>
      <w:r>
        <w:t>3.2 Shell 使用方法</w:t>
      </w:r>
    </w:p>
    <w:bookmarkEnd w:id="19"/>
    <w:bookmarkStart w:id="20" w:name="_dfd7b411e26d039b343c72e41367219a"/>
    <w:p>
      <w:pPr>
        <w:pStyle w:val="Heading2"/>
        <w:keepNext/>
      </w:pPr>
      <w:r>
        <w:t>3.3 使用 systemctl 命令管理服务</w:t>
      </w:r>
    </w:p>
    <w:bookmarkEnd w:id="20"/>
    <w:bookmarkStart w:id="21" w:name="_862a756596afd5b1c562da6b55eff002"/>
    <w:p>
      <w:pPr>
        <w:pStyle w:val="Heading2"/>
        <w:keepNext/>
      </w:pPr>
      <w:r>
        <w:t>3.4 启动与停止系统</w:t>
      </w:r>
    </w:p>
    <w:bookmarkEnd w:id="21"/>
    <w:bookmarkEnd w:id="17"/>
    <w:bookmarkEnd w:id="16"/>
    <w:bookmarkStart w:id="22" w:name="_e6c89b4862803c7a8cf01d7761d1760b"/>
    <w:bookmarkStart w:id="23" w:name="_7c24b364c6c379a3b64072722b5f281f"/>
    <w:p>
      <w:pPr>
        <w:pStyle w:val="Heading1"/>
        <w:keepNext/>
      </w:pPr>
      <w:r>
        <w:t>第四章 文件管理</w:t>
      </w:r>
    </w:p>
    <w:bookmarkStart w:id="24" w:name="_a78ca8bb85de05034510af055d5e30e8"/>
    <w:p>
      <w:pPr>
        <w:pStyle w:val="Heading2"/>
        <w:keepNext/>
      </w:pPr>
      <w:r>
        <w:t>4.1 Linux 目录结构</w:t>
      </w:r>
    </w:p>
    <w:bookmarkEnd w:id="24"/>
    <w:bookmarkStart w:id="25" w:name="_ec24cea8b702b48ca222554ba411844c"/>
    <w:p>
      <w:pPr>
        <w:pStyle w:val="Heading2"/>
        <w:keepNext/>
      </w:pPr>
      <w:r>
        <w:t>4.2 管理文件与目录</w:t>
      </w:r>
    </w:p>
    <w:bookmarkEnd w:id="25"/>
    <w:bookmarkStart w:id="26" w:name="_a416f79c15c1a1d911aacbbad52334a7"/>
    <w:p>
      <w:pPr>
        <w:pStyle w:val="Heading2"/>
        <w:keepNext/>
      </w:pPr>
      <w:r>
        <w:t>4.3 灵活运用权限</w:t>
      </w:r>
    </w:p>
    <w:bookmarkEnd w:id="26"/>
    <w:bookmarkStart w:id="27" w:name="_14f40f1091ab85e75fec7ccd77312737"/>
    <w:p>
      <w:pPr>
        <w:pStyle w:val="Heading2"/>
        <w:keepNext/>
      </w:pPr>
      <w:r>
        <w:t>4.4 使用 vi 编辑器编辑文件</w:t>
      </w:r>
    </w:p>
    <w:bookmarkEnd w:id="27"/>
    <w:bookmarkEnd w:id="23"/>
    <w:bookmarkEnd w:id="22"/>
    <w:bookmarkStart w:id="28" w:name="_1fec3e9e1b95a9c15b4144bf8644db80"/>
    <w:bookmarkStart w:id="29" w:name="_3e1e416d6d1e6e9c613a4ceb39b9ff2b"/>
    <w:p>
      <w:pPr>
        <w:pStyle w:val="Heading1"/>
        <w:keepNext/>
      </w:pPr>
      <w:r>
        <w:t>第五章 用户管理</w:t>
      </w:r>
    </w:p>
    <w:bookmarkStart w:id="30" w:name="_a92ff1f937484dcbbb6c8c492df3c86f"/>
    <w:p>
      <w:pPr>
        <w:pStyle w:val="Heading2"/>
        <w:keepNext/>
      </w:pPr>
      <w:r>
        <w:t>5.1 注册、修改和删除用户</w:t>
      </w:r>
    </w:p>
    <w:bookmarkEnd w:id="30"/>
    <w:bookmarkStart w:id="31" w:name="_84c4f3503575a7211d15dee58278fa1f"/>
    <w:p>
      <w:pPr>
        <w:pStyle w:val="Heading2"/>
        <w:keepNext/>
      </w:pPr>
      <w:r>
        <w:t>5.2 注册、修改和删除用户组</w:t>
      </w:r>
    </w:p>
    <w:bookmarkEnd w:id="31"/>
    <w:bookmarkStart w:id="32" w:name="_8838542b0911278cb5cf17c91b49ca64"/>
    <w:p>
      <w:pPr>
        <w:pStyle w:val="Heading2"/>
        <w:keepNext/>
      </w:pPr>
      <w:r>
        <w:t>5.3 管理账户的锁定与过期日期</w:t>
      </w:r>
    </w:p>
    <w:bookmarkEnd w:id="32"/>
    <w:bookmarkStart w:id="33" w:name="_4d7b9a0a546e9eb62b403c44ff429e9a"/>
    <w:p>
      <w:pPr>
        <w:pStyle w:val="Heading2"/>
        <w:keepNext/>
      </w:pPr>
      <w:r>
        <w:t>5.4 检查登录记录</w:t>
      </w:r>
    </w:p>
    <w:bookmarkEnd w:id="33"/>
    <w:bookmarkEnd w:id="29"/>
    <w:bookmarkEnd w:id="28"/>
    <w:bookmarkStart w:id="34" w:name="_9fa3d9c6454b819b451861fcf2741a5e"/>
    <w:bookmarkStart w:id="35" w:name="_77433ca646436d684add4710bd9d54d6"/>
    <w:p>
      <w:pPr>
        <w:pStyle w:val="Heading1"/>
        <w:keepNext/>
      </w:pPr>
      <w:r>
        <w:t>第六章 执行脚本与任务</w:t>
      </w:r>
    </w:p>
    <w:bookmarkStart w:id="36" w:name="_9555333f603a5b0098dcb3b600f13622"/>
    <w:p>
      <w:pPr>
        <w:pStyle w:val="Heading2"/>
        <w:keepNext/>
      </w:pPr>
      <w:r>
        <w:t>6.1 Shell 脚本的执行方法</w:t>
      </w:r>
    </w:p>
    <w:bookmarkEnd w:id="36"/>
    <w:bookmarkStart w:id="37" w:name="_51453021b0066bb30098bed53d2ec17c"/>
    <w:p>
      <w:pPr>
        <w:pStyle w:val="Heading2"/>
        <w:keepNext/>
      </w:pPr>
      <w:r>
        <w:t>6.2 作业调度</w:t>
      </w:r>
    </w:p>
    <w:bookmarkEnd w:id="37"/>
    <w:bookmarkStart w:id="38" w:name="_39435078d92a2a9798237b4625987959"/>
    <w:p>
      <w:pPr>
        <w:pStyle w:val="Heading2"/>
        <w:keepNext/>
      </w:pPr>
      <w:r>
        <w:t>6.3 自动化管理操作</w:t>
      </w:r>
    </w:p>
    <w:bookmarkEnd w:id="38"/>
    <w:bookmarkEnd w:id="35"/>
    <w:bookmarkEnd w:id="34"/>
    <w:bookmarkStart w:id="39" w:name="_d331ee6f2f60f18f7668f7a5c83196ca"/>
    <w:bookmarkStart w:id="40" w:name="_0d67e85272e7838b326ea0888db5edef"/>
    <w:p>
      <w:pPr>
        <w:pStyle w:val="Heading1"/>
        <w:keepNext/>
      </w:pPr>
      <w:r>
        <w:t>第七章 系统与应用程序管理</w:t>
      </w:r>
    </w:p>
    <w:bookmarkStart w:id="41" w:name="_7578b9a0d0aab6f485a1f2dd64f93b07"/>
    <w:p>
      <w:pPr>
        <w:pStyle w:val="Heading2"/>
        <w:keepNext/>
      </w:pPr>
      <w:r>
        <w:t>7.1 CentOS 安装包管理</w:t>
      </w:r>
    </w:p>
    <w:bookmarkEnd w:id="41"/>
    <w:bookmarkStart w:id="42" w:name="_4d6efa9a930d3ac81ffc16769aa3dab2"/>
    <w:p>
      <w:pPr>
        <w:pStyle w:val="Heading2"/>
        <w:keepNext/>
      </w:pPr>
      <w:r>
        <w:t>7.2 Ubuntu 安装包管理</w:t>
      </w:r>
    </w:p>
    <w:bookmarkEnd w:id="42"/>
    <w:bookmarkStart w:id="43" w:name="_a8f1aaa091dce00b6e650e36fa220283"/>
    <w:p>
      <w:pPr>
        <w:pStyle w:val="Heading2"/>
        <w:keepNext/>
      </w:pPr>
      <w:r>
        <w:t>7.3 管理进程</w:t>
      </w:r>
    </w:p>
    <w:bookmarkEnd w:id="43"/>
    <w:bookmarkStart w:id="44" w:name="_4d77beba503685e72fe1550c4e194f91"/>
    <w:p>
      <w:pPr>
        <w:pStyle w:val="Heading2"/>
        <w:keepNext/>
      </w:pPr>
      <w:r>
        <w:t>7.4 数据备份与恢复</w:t>
      </w:r>
    </w:p>
    <w:bookmarkEnd w:id="44"/>
    <w:bookmarkStart w:id="45" w:name="_3d1fcc9d36af63be33d6ee44ae29e47b"/>
    <w:p>
      <w:pPr>
        <w:pStyle w:val="Heading2"/>
        <w:keepNext/>
      </w:pPr>
      <w:r>
        <w:t>7.5 日志的收集与查看</w:t>
      </w:r>
    </w:p>
    <w:bookmarkEnd w:id="45"/>
    <w:bookmarkStart w:id="46" w:name="_331c97bff4c659fac3bbd1608f503b76"/>
    <w:p>
      <w:pPr>
        <w:pStyle w:val="Heading2"/>
        <w:keepNext/>
      </w:pPr>
      <w:r>
        <w:t>7.6 调整系统时间</w:t>
      </w:r>
    </w:p>
    <w:bookmarkEnd w:id="46"/>
    <w:bookmarkEnd w:id="40"/>
    <w:bookmarkEnd w:id="39"/>
    <w:bookmarkStart w:id="47" w:name="_bd4dd715af8021a3c40e7170027745af"/>
    <w:bookmarkStart w:id="48" w:name="_bf13cd0b8c5e70fdb1617c16829b1276"/>
    <w:p>
      <w:pPr>
        <w:pStyle w:val="Heading1"/>
        <w:keepNext/>
      </w:pPr>
      <w:r>
        <w:t>第八章 添加磁盘空间</w:t>
      </w:r>
    </w:p>
    <w:bookmarkStart w:id="49" w:name="_cde85f89573691bc9f877c02b86702e1"/>
    <w:p>
      <w:pPr>
        <w:pStyle w:val="Heading2"/>
        <w:keepNext/>
      </w:pPr>
      <w:r>
        <w:t>8.1 添加新磁盘</w:t>
      </w:r>
    </w:p>
    <w:bookmarkEnd w:id="49"/>
    <w:bookmarkStart w:id="50" w:name="_644eedddd0f3706bd3e1806ac3ccfcb7"/>
    <w:p>
      <w:pPr>
        <w:pStyle w:val="Heading2"/>
        <w:keepNext/>
      </w:pPr>
      <w:r>
        <w:t>8.2 拆分磁盘空间</w:t>
      </w:r>
    </w:p>
    <w:bookmarkEnd w:id="50"/>
    <w:bookmarkStart w:id="51" w:name="_729b3f7600047adf31ba480555c1141b"/>
    <w:p>
      <w:pPr>
        <w:pStyle w:val="Heading2"/>
        <w:keepNext/>
      </w:pPr>
      <w:r>
        <w:t>8.3 创建文件系统</w:t>
      </w:r>
    </w:p>
    <w:bookmarkEnd w:id="51"/>
    <w:bookmarkStart w:id="52" w:name="_1887a57f823d3485086ae6c63982d8e2"/>
    <w:p>
      <w:pPr>
        <w:pStyle w:val="Heading2"/>
        <w:keepNext/>
      </w:pPr>
      <w:r>
        <w:t>8.4 使用 LVM</w:t>
      </w:r>
    </w:p>
    <w:bookmarkEnd w:id="52"/>
    <w:bookmarkEnd w:id="48"/>
    <w:bookmarkEnd w:id="47"/>
    <w:bookmarkStart w:id="53" w:name="_aa2c6d87d4bda6093dbd1874b19302b3"/>
    <w:bookmarkStart w:id="54" w:name="_11eed7690f9fee44796ce90ba8e0f964"/>
    <w:p>
      <w:pPr>
        <w:pStyle w:val="Heading1"/>
        <w:keepNext/>
      </w:pPr>
      <w:r>
        <w:t>第九章 管理网络</w:t>
      </w:r>
    </w:p>
    <w:bookmarkStart w:id="55" w:name="_41ed4a9d5bc4b2acb8456e68afdc1cc2"/>
    <w:p>
      <w:pPr>
        <w:pStyle w:val="Heading2"/>
        <w:keepNext/>
      </w:pPr>
      <w:r>
        <w:t>9.1 网络配置文件</w:t>
      </w:r>
    </w:p>
    <w:bookmarkEnd w:id="55"/>
    <w:bookmarkStart w:id="56" w:name="_1bd0b33cf5cee2e12d15e37667a24ccf"/>
    <w:p>
      <w:pPr>
        <w:pStyle w:val="Heading2"/>
        <w:keepNext/>
      </w:pPr>
      <w:r>
        <w:t>9.2 使用 NetworkManager</w:t>
      </w:r>
    </w:p>
    <w:bookmarkEnd w:id="56"/>
    <w:bookmarkStart w:id="57" w:name="_54c1b30fd3d8e08a5b90640075f42301"/>
    <w:p>
      <w:pPr>
        <w:pStyle w:val="Heading2"/>
        <w:keepNext/>
      </w:pPr>
      <w:r>
        <w:t>9.3 管理与查看网络状态的命令</w:t>
      </w:r>
    </w:p>
    <w:bookmarkEnd w:id="57"/>
    <w:bookmarkStart w:id="58" w:name="_dda7156af25dd49d425573c4025829b0"/>
    <w:p>
      <w:pPr>
        <w:pStyle w:val="Heading2"/>
        <w:keepNext/>
      </w:pPr>
      <w:r>
        <w:t>9.4 路由</w:t>
      </w:r>
    </w:p>
    <w:bookmarkEnd w:id="58"/>
    <w:bookmarkStart w:id="59" w:name="_c06fa5cc70322a18888b049b664a9f0a"/>
    <w:p>
      <w:pPr>
        <w:pStyle w:val="Heading2"/>
        <w:keepNext/>
      </w:pPr>
      <w:r>
        <w:t>9.5 制作以太网桥</w:t>
      </w:r>
    </w:p>
    <w:bookmarkEnd w:id="59"/>
    <w:bookmarkEnd w:id="54"/>
    <w:bookmarkEnd w:id="53"/>
    <w:bookmarkStart w:id="60" w:name="_834a19ede77ba45ff798a7dcef68f0c4"/>
    <w:bookmarkStart w:id="61" w:name="_6b4a9732b6f81e043d973c0bcbcff45d"/>
    <w:p>
      <w:pPr>
        <w:pStyle w:val="Heading1"/>
        <w:keepNext/>
      </w:pPr>
      <w:r>
        <w:t>第十章 系统维护</w:t>
      </w:r>
    </w:p>
    <w:bookmarkStart w:id="62" w:name="_e2edc729da78933cbd232d922000ff98"/>
    <w:p>
      <w:pPr>
        <w:pStyle w:val="Heading2"/>
        <w:keepNext/>
      </w:pPr>
      <w:r>
        <w:t>10.1 管理与查看系统状态的命令</w:t>
      </w:r>
    </w:p>
    <w:bookmarkEnd w:id="62"/>
    <w:bookmarkStart w:id="63" w:name="_e818dffa78a63bc1ea2dc7997d03e1d8"/>
    <w:p>
      <w:pPr>
        <w:pStyle w:val="Heading2"/>
        <w:keepNext/>
      </w:pPr>
      <w:r>
        <w:t>10.2 无法登录的处理方法</w:t>
      </w:r>
    </w:p>
    <w:bookmarkEnd w:id="63"/>
    <w:bookmarkStart w:id="64" w:name="_add7415ef344d27e493bce1af861b436"/>
    <w:p>
      <w:pPr>
        <w:pStyle w:val="Heading2"/>
        <w:keepNext/>
      </w:pPr>
      <w:r>
        <w:t>10.3 无法连接网络的处理方法</w:t>
      </w:r>
    </w:p>
    <w:bookmarkEnd w:id="64"/>
    <w:bookmarkStart w:id="65" w:name="_2c99de1fb0f541256695aff9ee76a50e"/>
    <w:p>
      <w:pPr>
        <w:pStyle w:val="Heading2"/>
        <w:keepNext/>
      </w:pPr>
      <w:r>
        <w:t>10.4 应用程序的响应变慢的处理方法</w:t>
      </w:r>
    </w:p>
    <w:bookmarkEnd w:id="65"/>
    <w:bookmarkStart w:id="66" w:name="_1942e04ef13ce01d44e4668a20eb3cc9"/>
    <w:p>
      <w:pPr>
        <w:pStyle w:val="Heading2"/>
        <w:keepNext/>
      </w:pPr>
      <w:r>
        <w:t>10.5 文件与文件系统</w:t>
      </w:r>
    </w:p>
    <w:bookmarkEnd w:id="66"/>
    <w:bookmarkEnd w:id="61"/>
    <w:bookmarkEnd w:id="60"/>
    <w:bookmarkStart w:id="67" w:name="_2c88146dddc2185b0d788791c194c8b8"/>
    <w:bookmarkStart w:id="68" w:name="_9c626c27a7ee2bb85da67e53963db830"/>
    <w:p>
      <w:pPr>
        <w:pStyle w:val="Heading1"/>
        <w:keepNext/>
      </w:pPr>
      <w:r>
        <w:t>第十一章 安全策略</w:t>
      </w:r>
    </w:p>
    <w:bookmarkStart w:id="69" w:name="_978f5f49f23fe444cca1e529965c3f0b"/>
    <w:p>
      <w:pPr>
        <w:pStyle w:val="Heading2"/>
        <w:keepNext/>
      </w:pPr>
      <w:r>
        <w:t>11.1 认识攻击与防御</w:t>
      </w:r>
    </w:p>
    <w:bookmarkEnd w:id="69"/>
    <w:bookmarkStart w:id="70" w:name="_cdcdfb500307b58fb96cdcbb21e6d077"/>
    <w:p>
      <w:pPr>
        <w:pStyle w:val="Heading2"/>
        <w:keepNext/>
      </w:pPr>
      <w:r>
        <w:t>11.2 加密数据与用户、主机认证</w:t>
      </w:r>
    </w:p>
    <w:bookmarkEnd w:id="70"/>
    <w:bookmarkStart w:id="71" w:name="_f08edc0543ffb5c97bfe53b7b2126850"/>
    <w:p>
      <w:pPr>
        <w:pStyle w:val="Heading2"/>
        <w:keepNext/>
      </w:pPr>
      <w:r>
        <w:t>11.3 通过 SSH 进行安全通讯</w:t>
      </w:r>
    </w:p>
    <w:bookmarkEnd w:id="71"/>
    <w:bookmarkStart w:id="72" w:name="_154c52fdbe8d6dbbca4ed8c35cb74056"/>
    <w:p>
      <w:pPr>
        <w:pStyle w:val="Heading2"/>
        <w:keepNext/>
      </w:pPr>
      <w:r>
        <w:t>11.4 通过防火墙限制访问</w:t>
      </w:r>
    </w:p>
    <w:bookmarkEnd w:id="72"/>
    <w:bookmarkStart w:id="73" w:name="_717dbc51b65531dc784fce45beabfb62"/>
    <w:p>
      <w:pPr>
        <w:pStyle w:val="Heading2"/>
        <w:keepNext/>
      </w:pPr>
      <w:r>
        <w:t>11.5 了解与安全相关的软件</w:t>
      </w:r>
    </w:p>
    <w:bookmarkEnd w:id="73"/>
    <w:bookmarkEnd w:id="68"/>
    <w:bookmarkEnd w:id="67"/>
    <w:bookmarkEnd w:id="2"/>
    <w:bookmarkEnd w:id="1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6AA" w:rsidRDefault="009B26AA" w:rsidP="003D1B18">
      <w:pPr>
        <w:spacing w:after="0"/>
      </w:pPr>
      <w:r>
        <w:separator/>
      </w:r>
    </w:p>
  </w:endnote>
  <w:endnote w:type="continuationSeparator" w:id="0">
    <w:p w:rsidR="009B26AA" w:rsidRDefault="009B26AA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>
  <w:footnote w:type="separator" w:id="-1">
    <w:p w:rsidR="009B26AA" w:rsidRDefault="009B26AA" w:rsidP="003D1B18">
      <w:pPr>
        <w:spacing w:after="0"/>
      </w:pPr>
      <w:r>
        <w:separator/>
      </w:r>
    </w:p>
  </w:footnote>
  <w:footnote w:type="continuationSeparator" w:id="0">
    <w:p w:rsidR="009B26AA" w:rsidRDefault="009B26AA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Paragraph">
    <w:name w:val="Normal"/>
    <w:qFormat/>
    <w:pPr>
      <w:widowControl w:val="0"/>
      <w:spacing w:after="100"/>
    </w:pPr>
    <w:rPr>
      <w:sz w:val="21"/>
    </w:rPr>
  </w:style>
  <w:style w:type="paragraph" w:styleId="Heading1">
    <w:name w:val="heading 1"/>
    <w:basedOn w:val="NormalParagraph"/>
    <w:next w:val="NormalParagraph"/>
    <w:link w:val="Heading1Char"/>
    <w:uiPriority w:val="9"/>
    <w:qFormat/>
    <w:pPr>
      <w:keepNext/>
      <w:outlineLvl w:val="0"/>
    </w:pPr>
    <w:rPr>
      <w:rFonts w:asciiTheme="majorHAnsi" w:eastAsiaTheme="majorEastAsia" w:hAnsiTheme="majorHAnsi" w:cstheme="majorBidi"/>
      <w:color w:val="404040"/>
      <w:sz w:val="40"/>
      <w:szCs w:val="40"/>
      <w:b/>
      <w:bCs/>
    </w:rPr>
  </w:style>
  <w:style w:type="paragraph" w:styleId="Heading2">
    <w:name w:val="heading 2"/>
    <w:basedOn w:val="NormalParagraph"/>
    <w:next w:val="NormalParagraph"/>
    <w:link w:val="Heading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color w:val="404040"/>
      <w:sz w:val="36"/>
      <w:szCs w:val="36"/>
      <w:b/>
      <w:bCs/>
    </w:rPr>
  </w:style>
  <w:style w:type="paragraph" w:styleId="Heading3">
    <w:name w:val="heading 3"/>
    <w:basedOn w:val="NormalParagraph"/>
    <w:next w:val="NormalParagraph"/>
    <w:link w:val="Heading3Char"/>
    <w:uiPriority w:val="9"/>
    <w:unhideWhenUsed/>
    <w:qFormat/>
    <w:pPr>
      <w:keepNext/>
      <w:outlineLvl w:val="2"/>
    </w:pPr>
    <w:rPr>
      <w:rFonts w:asciiTheme="majorHAnsi" w:eastAsiaTheme="majorEastAsia" w:hAnsiTheme="majorHAnsi" w:cstheme="majorBidi"/>
      <w:color w:val="404040"/>
      <w:sz w:val="28"/>
      <w:szCs w:val="28"/>
      <w:b/>
      <w:bCs/>
    </w:rPr>
  </w:style>
  <w:style w:type="paragraph" w:styleId="Heading4">
    <w:name w:val="heading 4"/>
    <w:basedOn w:val="NormalParagraph"/>
    <w:next w:val="NormalParagraph"/>
    <w:link w:val="Heading4Char"/>
    <w:uiPriority w:val="9"/>
    <w:unhideWhenUsed/>
    <w:qFormat/>
    <w:pPr>
      <w:keepNext/>
      <w:outlineLvl w:val="3"/>
    </w:pPr>
    <w:rPr>
      <w:rFonts w:asciiTheme="majorHAnsi" w:eastAsiaTheme="majorEastAsia" w:hAnsiTheme="majorHAnsi" w:cstheme="majorBidi"/>
      <w:color w:val="404040"/>
      <w:b/>
      <w:bCs/>
      <w:sz w:val="24"/>
      <w:szCs w:val="24"/>
    </w:rPr>
  </w:style>
  <w:style w:type="paragraph" w:styleId="Heading5">
    <w:name w:val="heading 5"/>
    <w:basedOn w:val="NormalParagraph"/>
    <w:next w:val="NormalParagraph"/>
    <w:link w:val="Heading5Char"/>
    <w:uiPriority w:val="9"/>
    <w:unhideWhenUsed/>
    <w:qFormat/>
    <w:pPr>
      <w:keepNext/>
      <w:outlineLvl w:val="4"/>
    </w:pPr>
    <w:rPr>
      <w:rFonts w:asciiTheme="majorHAnsi" w:eastAsiaTheme="majorEastAsia" w:hAnsiTheme="majorHAnsi" w:cstheme="majorBidi"/>
      <w:color w:val="404040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見出し 1 (文字)"/>
    <w:basedOn w:val="DefaultParagraphFont"/>
    <w:link w:val="Heading1"/>
    <w:uiPriority w:val="9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Paragraph"/>
    <w:next w:val="NormalParagraph"/>
    <w:link w:val="TitleChar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TitleChar">
    <w:name w:val="表題 (文字)"/>
    <w:basedOn w:val="DefaultParagraphFont"/>
    <w:link w:val="Title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Subtitle">
    <w:name w:val="Subtitle"/>
    <w:basedOn w:val="NormalParagraph"/>
    <w:next w:val="NormalParagraph"/>
    <w:link w:val="SubtitleChar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SubtitleChar">
    <w:name w:val="副題 (文字)"/>
    <w:basedOn w:val="DefaultParagraphFont"/>
    <w:link w:val="Subtitle"/>
    <w:uiPriority w:val="11"/>
    <w:rPr>
      <w:rFonts w:asciiTheme="majorHAnsi" w:eastAsia="游ゴシック体" w:hAnsiTheme="majorHAnsi" w:cstheme="majorBidi"/>
    </w:rPr>
  </w:style>
  <w:style w:type="character" w:customStyle="1" w:styleId="Heading2Char">
    <w:name w:val="見出し 2 (文字)"/>
    <w:basedOn w:val="DefaultParagraphFont"/>
    <w:link w:val="Heading2"/>
    <w:uiPriority w:val="9"/>
    <w:rPr>
      <w:rFonts w:asciiTheme="majorHAnsi" w:eastAsiaTheme="majorEastAsia" w:hAnsiTheme="majorHAnsi" w:cstheme="majorBidi"/>
    </w:rPr>
  </w:style>
  <w:style w:type="character" w:customStyle="1" w:styleId="Heading3Char">
    <w:name w:val="見出し 3 (文字)"/>
    <w:basedOn w:val="DefaultParagraphFont"/>
    <w:link w:val="Heading3"/>
    <w:uiPriority w:val="9"/>
    <w:rPr>
      <w:rFonts w:asciiTheme="majorHAnsi" w:eastAsiaTheme="majorEastAsia" w:hAnsiTheme="majorHAnsi" w:cstheme="majorBidi"/>
    </w:rPr>
  </w:style>
  <w:style w:type="character" w:customStyle="1" w:styleId="Heading4Char">
    <w:name w:val="見出し 4 (文字)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Paragraph"/>
    <w:uiPriority w:val="34"/>
    <w:qFormat/>
    <w:rsid w:val="002C20D3"/>
    <w:pPr>
      <w:ind w:leftChars="400" w:left="480"/>
    </w:pPr>
  </w:style>
  <w:style w:type="character" w:customStyle="1" w:styleId="Heading5Char">
    <w:name w:val="見出し 5 (文字)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paragraph" w:styleId="TitleHeading">
    <w:name w:val="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sz w:val="26"/>
      <w:szCs w:val="26"/>
      <w:b/>
      <w:bCs/>
    </w:rPr>
  </w:style>
  <w:style w:type="paragraph" w:styleId="SubtitleHeading">
    <w:name w:val="Subtitle Heading"/>
    <w:basedOn w:val="NormalParagraph"/>
    <w:next w:val="NormalParagraph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iteral">
    <w:name w:val="Literal"/>
    <w:basedOn w:val="DefaultParagraphFont"/>
    <w:rPr>
      <w:rFonts w:ascii="Consolas" w:eastAsia="ＭＳ ゴシック" w:hansitheme="majorhansi"/>
      <w:color w:val="E74C3C"/>
      <w:sz w:val="20"/>
      <w:szCs w:val="20"/>
      <w:noProof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perscript">
    <w:name w:val="Superscript"/>
    <w:basedOn w:val="DefaultParagraphFont"/>
    <w:rPr>
      <w:vertAlign w:val="superscript"/>
    </w:rPr>
  </w:style>
  <w:style w:type="character" w:customStyle="1" w:styleId="Subscript">
    <w:name w:val="Subscript"/>
    <w:basedOn w:val="DefaultParagraphFont"/>
    <w:rPr>
      <w:vertAlign w:val="subscript"/>
    </w:rPr>
  </w:style>
  <w:style w:type="character" w:customStyle="1" w:styleId="Problematic">
    <w:name w:val="Problematic"/>
    <w:basedOn w:val="DefaultParagraphFont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DefaultParagraphFont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DefaultParagraphFont"/>
    <w:rPr>
      <w:b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DescName">
    <w:name w:val="Desc Name"/>
    <w:basedOn w:val="Strong"/>
    <w:rPr>
      <w:rFonts w:ascii="Consolas" w:eastAsia="ＭＳ ゴシック" w:hAnsiTheme="majorHAnsi"/>
    </w:rPr>
  </w:style>
  <w:style w:type="paragraph" w:customStyle="1" w:styleId="LiteralBlock">
    <w:name w:val="Literal Block"/>
    <w:basedOn w:val="NormalParagraph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ＭＳ ゴシック" w:hAnsiTheme="majorHAnsi"/>
      <w:sz w:val="20"/>
      <w:szCs w:val="20"/>
      <w:noProof/>
    </w:rPr>
  </w:style>
  <w:style w:type="paragraph" w:styleId="Caption">
    <w:name w:val="Caption"/>
    <w:basedOn w:val="NormalParagraph"/>
    <w:qFormat/>
    <w:rPr>
      <w:rFonts w:asciiTheme="majorHAnsi" w:eastAsiaTheme="majorEastAsia" w:hAnsiTheme="majorHAnsi"/>
      <w:i/>
      <w:iCs/>
      <w:sz w:val="24"/>
      <w:szCs w:val="24"/>
    </w:rPr>
  </w:style>
  <w:style w:type="paragraph" w:customStyle="1" w:styleId="ImageCaption">
    <w:name w:val="Image Caption"/>
    <w:basedOn w:val="Caption"/>
  </w:style>
  <w:style w:type="paragraph" w:customStyle="1" w:styleId="LiteralCaption">
    <w:name w:val="Literal Caption"/>
    <w:basedOn w:val="Caption"/>
    <w:rPr>
      <w:i w:val="0"/>
      <w:iCs w:val="0"/>
    </w:rPr>
  </w:style>
  <w:style w:type="paragraph" w:customStyle="1" w:styleId="TableCaption">
    <w:name w:val="Table Caption"/>
    <w:basedOn w:val="Caption"/>
  </w:style>
  <w:style w:type="paragraph" w:customStyle="1" w:styleId="DefinitionTerm">
    <w:name w:val="Definition Term"/>
    <w:basedOn w:val="NormalParagraph"/>
    <w:qFormat/>
    <w:rPr>
      <w:b/>
      <w:bCs/>
    </w:rPr>
  </w:style>
  <w:style w:type="paragraph" w:customStye="1" w:styleId="Definition">
    <w:name w:val="Definition"/>
    <w:qFormat/>
    <w:unhideWhenUsed/>
    <w:basedOn w:val="NormalParagraph"/>
  </w:style>
  <w:style w:type="paragraph" w:styleId="ListBullet">
    <w:name w:val="List Bullet"/>
    <w:basedOn w:val="NormalParagraph"/>
    <w:pPr>
      <w:contextualSpacing/>
      <w:numPr>
        <w:numId w:val="2"/>
      </w:numPr>
    </w:pPr>
  </w:style>
  <w:style w:type="paragraph" w:styleId="ListNumber">
    <w:name w:val="List Number"/>
    <w:basedOn w:val="ListBullet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  <w:tblBorders>
          <w:top w:val="single" w:sz="18" w:space="0" w:color="6AB0DE"/>
        </w:tblBorders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  <w:tl2br w:val="nil"/>
        <w:tr2bl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 w:val="1"/>
        <w:bCs/>
      </w:rPr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ascii="Consolas" w:eastAsia="ＭＳ ゴシック" w:hAnsiTheme="majorHAnsi"/>
      </w:rPr>
    </w:tblStyle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Paragraph"/>
    <w:link w:val="BalloonTextChar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吹き出し (文字)"/>
    <w:basedOn w:val="DefaultParagraphFont"/>
    <w:link w:val="BalloonText"/>
    <w:rPr>
      <w:rFonts w:asci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行間詰め (文字)"/>
    <w:basedOn w:val="DefaultParagraphFont"/>
    <w:link w:val="NoSpacing"/>
    <w:uiPriority w:val="1"/>
    <w:rPr>
      <w:kern w:val="0"/>
      <w:sz w:val="22"/>
      <w:szCs w:val="22"/>
    </w:rPr>
  </w:style>
  <w:style w:type="paragraph" w:styleId="TOCHeading">
    <w:name w:val="TOC Heading"/>
    <w:basedOn w:val="NormalParagraph"/>
    <w:qFormat/>
    <w:pPr>
      <w:widowControl/>
      <w:spacing w:after="100"/>
    </w:pPr>
    <w:rPr>
      <w:rFonts w:asciiTheme="majorHAnsi" w:eastAsiaTheme="majorEastAsia" w:hAnsiTheme="majorHAnsi" w:cstheme="majorBidi"/>
      <w:color w:val="404040"/>
      <w:sz w:val="32"/>
      <w:b/>
      <w:bCs/>
    </w:rPr>
  </w:style>
  <w:style w:type="paragraph" w:styleId="toc 1">
    <w:name w:val="toc 1"/>
    <w:basedOn w:val="NormalParagraph"/>
    <w:next w:val="NormalParagraph"/>
    <w:autoRedefine/>
    <w:uiPriority w:val="39"/>
  </w:style>
  <w:style w:type="paragraph" w:styleId="toc 2">
    <w:name w:val="toc 2"/>
    <w:basedOn w:val="NormalParagraph"/>
    <w:next w:val="NormalParagraph"/>
    <w:autoRedefine/>
    <w:uiPriority w:val="39"/>
    <w:unhideWhenUsed/>
    <w:pPr>
      <w:ind w:left="210" w:leftChars="100"/>
    </w:pPr>
  </w:style>
  <w:style w:type="paragraph" w:styleId="toc 3">
    <w:name w:val="toc 3"/>
    <w:basedOn w:val="NormalParagraph"/>
    <w:next w:val="NormalParagraph"/>
    <w:autoRedefine/>
    <w:uiPriority w:val="39"/>
    <w:unhideWhenUsed/>
    <w:pPr>
      <w:ind w:left="420" w:leftChars="200"/>
    </w:pPr>
  </w:style>
  <w:style w:type="paragraph" w:styleId="toc 4">
    <w:name w:val="toc 4"/>
    <w:basedOn w:val="NormalParagraph"/>
    <w:next w:val="NormalParagraph"/>
    <w:autoRedefine/>
    <w:uiPriority w:val="39"/>
    <w:unhideWhenUsed/>
    <w:pPr>
      <w:ind w:left="630" w:leftChars="300"/>
    </w:pPr>
  </w:style>
  <w:style w:type="paragraph" w:styleId="toc 5">
    <w:name w:val="toc 5"/>
    <w:basedOn w:val="NormalParagraph"/>
    <w:next w:val="NormalParagraph"/>
    <w:autoRedefine/>
    <w:uiPriority w:val="39"/>
    <w:unhideWhenUsed/>
    <w:pPr>
      <w:ind w:left="840" w:leftChars="400"/>
    </w:pPr>
  </w:style>
  <w:style w:type="paragraph" w:styleId="Header">
    <w:name w:val="header"/>
    <w:basedOn w:val="NormalParagraph"/>
    <w:link w:val="HeaderChar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ヘッダー (文字)"/>
    <w:basedOn w:val="DefaultParagraphFont"/>
    <w:link w:val="Header"/>
    <w:rPr>
      <w:sz w:val="21"/>
    </w:rPr>
  </w:style>
  <w:style w:type="paragraph" w:styleId="Footer">
    <w:name w:val="footer"/>
    <w:basedOn w:val="NormalParagraph"/>
    <w:link w:val="FooterChar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フッター (文字)"/>
    <w:basedOn w:val="DefaultParagraphFont"/>
    <w:link w:val="Footer"/>
    <w:rPr>
      <w:sz w:val="21"/>
    </w:rPr>
  </w:style>
  <w:style w:type="character" w:styleId="FootnoteReference">
    <w:basedOn w:val="DefaultParagraphFont"/>
    <w:name w:val="footnote reference"/>
    <w:rPr>
      <w:vertAlign w:val="superscript"/>
    </w:rPr>
    <w:uiPriority w:val="99"/>
    <w:unhideWhenUsed/>
  </w:style>
  <w:style w:type="character" w:styleId="FootnoteTextChar" w:customStyle="1">
    <w:name w:val="Footnote Text Char"/>
    <w:basedOn w:val="DefaultParagraphFont"/>
    <w:link w:val="FootnoteText"/>
    <w:rPr>
      <w:sz w:val="20"/>
      <w:szCs w:val="20"/>
    </w:rPr>
    <w:semiHidden/>
    <w:uiPriority w:val="99"/>
  </w:style>
  <w:style w:type="paragraph" w:styleId="FootnoteText">
    <w:basedOn w:val="NormalParagraph"/>
    <w:link w:val="FootnoteTextChar"/>
    <w:name w:val="footnote text"/>
    <w:pPr>
      <w:spacing w:after="0" w:line="240" w:lineRule="auto"/>
    </w:pPr>
    <w:rPr>
      <w:sz w:val="20"/>
      <w:szCs w:val="20"/>
    </w:rPr>
    <w:uiPriority w:val="99"/>
    <w:unhideWhenUsed/>
  </w:style>
  <w:style w:type="paragraph" w:styleId="Bibliography">
    <w:basedOn w:val="NormalParagraph"/>
    <w:name w:val="Bibliography"/>
    <w:uiPriority w:val="99"/>
    <w:unhideWhenUsed/>
    <w:rPr>
      <w:color w:val="808080"/>
    </w:rPr>
  </w:style>
  <w:style w:type="paragraph" w:customStye="1" w:styleId="Transition">
    <w:name w:val="Transition"/>
    <w:qFormat/>
    <w:unhideWhenUsed/>
    <w:pPr>
      <w:spacing w:before="0" w:beforeAutospacing="0" w:after="100" w:afterAutospacing="0"/>
      <w:rPr>
        <w:sz w:val="16"/>
      </w:rPr>
      <w:pBdr>
        <w:bottom w:val="single" w:sz="8" w:space="1"/>
      </w:pBdr>
    </w:pPr>
  </w:style>
  <w:style w:type="paragraph" w:customStye="1" w:styleId="Table Bottom Margin">
    <w:name w:val="Table Bottom Margin"/>
    <w:semiHidden/>
    <w:qFormat/>
    <w:pPr>
      <w:spacing w:before="0" w:beforeAutospacing="0" w:after="0" w:afterAutospacing="0"/>
      <w:rPr>
        <w:sz w:val="16"/>
      </w:rPr>
    </w:pPr>
  </w:style>
  <w:style w:type="paragraph" w:customStye="0" w:styleId="Body Text">
    <w:name w:val="Body Text"/>
    <w:qFormat/>
    <w:unhideWhenUsed/>
    <w:basedOn w:val="NormalParagraph"/>
  </w:style>
  <w:style w:type="paragraph" w:customStye="1" w:styleId="Legend">
    <w:name w:val="Legend"/>
    <w:qFormat/>
    <w:unhideWhenUsed/>
    <w:basedOn w:val="NormalParagraph"/>
    <w:rPr>
      <w:sz w:val="18"/>
    </w:rPr>
  </w:style>
  <w:style w:type="paragraph" w:customStye="1" w:styleId="Math Block">
    <w:name w:val="Math Block"/>
    <w:semiHidden/>
    <w:qFormat/>
    <w:unhideWhenUsed/>
    <w:basedOn w:val="NormalParagraph"/>
  </w:style>
  <w:style w:type="paragraph" w:customStye="1" w:styleId="Figure">
    <w:name w:val="Figure"/>
    <w:qFormat/>
    <w:unhideWhenUsed/>
    <w:basedOn w:val="NormalParagraph"/>
  </w:style>
  <w:style w:type="paragraph" w:customStye="1" w:styleId="Heading">
    <w:name w:val="Heading"/>
    <w:semiHidden/>
    <w:qFormat/>
    <w:basedOn w:val="NormalParagraph"/>
  </w:style>
  <w:style w:type="paragraph" w:customStye="1" w:styleId="Rubric Title Heading">
    <w:name w:val="Rubric Title Heading"/>
    <w:qFormat/>
    <w:unhideWhenUsed/>
    <w:basedOn w:val="TitleHeading"/>
  </w:style>
  <w:style w:type="table" w:customStye="0" w:styleId="List Table">
    <w:name w:val="List Table"/>
    <w:semiHidden/>
    <w:qFormat/>
    <w:basedOn w:val="NormalTabl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otnotes" Target="footnotes.xml"/><Relationship Id="rId15" Type="http://schemas.openxmlformats.org/officeDocument/2006/relationships/settings" Target="settings.xml"/><Relationship Id="rId16" Type="http://schemas.openxmlformats.org/officeDocument/2006/relationships/customXml" Target="../customXml/item1.xml"/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>
  <dc:title xmlns:dc="http://purl.org/dc/elements/1.1/">linux basic practice</dc:title>
  <dc:creator xmlns:dc="http://purl.org/dc/elements/1.1/">renkeju</dc:creator>
  <dc:language xmlns:dc="http://purl.org/dc/elements/1.1/">en</dc:language>
  <dc:subject xmlns:dc="http://purl.org/dc/elements/1.1/">A manual of docxbuilder</dc:subject>
</cp:coreProperties>
</file>

<file path=docProps/custom.xml><?xml version="1.0" encoding="utf-8"?>
<Properties xmlns="http://purl.oclc.org/ooxml/officeDocument/customProperties"/>
</file>