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6CB5B" w14:textId="77777777" w:rsidR="008F4B3F" w:rsidRDefault="008F4B3F" w:rsidP="008F4B3F">
      <w:pPr>
        <w:rPr>
          <w:b/>
          <w:bCs/>
        </w:rPr>
      </w:pPr>
      <w:r>
        <w:rPr>
          <w:b/>
          <w:bCs/>
        </w:rPr>
        <w:t>Permanent-Magnet Synchronous Machine Model:</w:t>
      </w:r>
    </w:p>
    <w:p w14:paraId="7B643FCA" w14:textId="6CEA8524" w:rsidR="008F4B3F" w:rsidRDefault="008F4B3F" w:rsidP="008F4B3F">
      <w:r>
        <w:t xml:space="preserve">The following derivation is based on the Park transformation given in </w:t>
      </w:r>
      <w:r>
        <w:fldChar w:fldCharType="begin"/>
      </w:r>
      <w:r>
        <w:instrText xml:space="preserve"> ADDIN ZOTERO_ITEM CSL_CITATION {"citationID":"CzpLKZJZ","properties":{"formattedCitation":"[1]","plainCitation":"[1]","noteIndex":0},"citationItems":[{"id":63,"uris":["http://zotero.org/users/6827447/items/JGFC8PU7"],"uri":["http://zotero.org/users/6827447/items/JGFC8PU7"],"itemData":{"id":63,"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C163AA">
        <w:t>[1]</w:t>
      </w:r>
      <w:r>
        <w:fldChar w:fldCharType="end"/>
      </w:r>
      <w:r>
        <w:t>.  Note that the q-axis is initially aligned with phase a of motor.  Also, this version of the Park transform is invariant for voltage, current, and electric charge but not for power.</w:t>
      </w:r>
    </w:p>
    <w:p w14:paraId="4FF03180" w14:textId="77777777" w:rsidR="008F4B3F" w:rsidRDefault="008F4B3F" w:rsidP="008F4B3F">
      <w:pPr>
        <w:keepNext/>
        <w:jc w:val="center"/>
      </w:pPr>
      <w:r>
        <w:rPr>
          <w:noProof/>
        </w:rPr>
        <w:drawing>
          <wp:inline distT="0" distB="0" distL="0" distR="0" wp14:anchorId="13067C6F" wp14:editId="7AE0644F">
            <wp:extent cx="3086100" cy="26955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086100" cy="2695575"/>
                    </a:xfrm>
                    <a:prstGeom prst="rect">
                      <a:avLst/>
                    </a:prstGeom>
                  </pic:spPr>
                </pic:pic>
              </a:graphicData>
            </a:graphic>
          </wp:inline>
        </w:drawing>
      </w:r>
    </w:p>
    <w:p w14:paraId="4CA7E4EC" w14:textId="77777777" w:rsidR="008F4B3F" w:rsidRDefault="008F4B3F" w:rsidP="008F4B3F">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Park transform with q-axis aligned with phase a at </w:t>
      </w:r>
      <m:oMath>
        <m:r>
          <w:rPr>
            <w:rFonts w:ascii="Cambria Math" w:hAnsi="Cambria Math"/>
          </w:rPr>
          <m:t>θ=0</m:t>
        </m:r>
      </m:oMath>
    </w:p>
    <w:p w14:paraId="60062160" w14:textId="77777777" w:rsidR="008F4B3F" w:rsidRDefault="008F4B3F" w:rsidP="008F4B3F">
      <w:pPr>
        <w:pStyle w:val="MTDisplayEquation"/>
      </w:pPr>
      <w:r>
        <w:tab/>
      </w:r>
      <w:r w:rsidRPr="00E02A89">
        <w:rPr>
          <w:position w:val="-52"/>
        </w:rPr>
        <w:object w:dxaOrig="4780" w:dyaOrig="1160" w14:anchorId="5E3C3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38.5pt;height:58.5pt" o:ole="">
            <v:imagedata r:id="rId10" o:title=""/>
          </v:shape>
          <o:OLEObject Type="Embed" ProgID="Equation.DSMT4" ShapeID="_x0000_i1043" DrawAspect="Content" ObjectID="_1665561817"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w:instrText>
      </w:r>
      <w:r>
        <w:rPr>
          <w:noProof/>
        </w:rPr>
        <w:fldChar w:fldCharType="end"/>
      </w:r>
      <w:r>
        <w:instrText>)</w:instrText>
      </w:r>
      <w:r>
        <w:fldChar w:fldCharType="end"/>
      </w:r>
    </w:p>
    <w:p w14:paraId="663B5270" w14:textId="77777777" w:rsidR="008F4B3F" w:rsidRDefault="008F4B3F" w:rsidP="008F4B3F">
      <w:r>
        <w:t>For the transformation that gives circuit variables referred to a reference frame fixed on the rotor,</w:t>
      </w:r>
    </w:p>
    <w:p w14:paraId="0CD6887A" w14:textId="77777777" w:rsidR="008F4B3F" w:rsidRDefault="008F4B3F" w:rsidP="008F4B3F">
      <w:pPr>
        <w:pStyle w:val="MTDisplayEquation"/>
      </w:pPr>
      <w:r>
        <w:tab/>
      </w:r>
      <w:r w:rsidRPr="00993E82">
        <w:rPr>
          <w:position w:val="-24"/>
        </w:rPr>
        <w:object w:dxaOrig="1600" w:dyaOrig="620" w14:anchorId="46490C30">
          <v:shape id="_x0000_i1044" type="#_x0000_t75" style="width:79.5pt;height:31.5pt" o:ole="">
            <v:imagedata r:id="rId12" o:title=""/>
          </v:shape>
          <o:OLEObject Type="Embed" ProgID="Equation.DSMT4" ShapeID="_x0000_i1044" DrawAspect="Content" ObjectID="_1665561818" r:id="rId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2</w:instrText>
      </w:r>
      <w:r>
        <w:rPr>
          <w:noProof/>
        </w:rPr>
        <w:fldChar w:fldCharType="end"/>
      </w:r>
      <w:r>
        <w:instrText>)</w:instrText>
      </w:r>
      <w:r>
        <w:fldChar w:fldCharType="end"/>
      </w:r>
    </w:p>
    <w:p w14:paraId="1D3E787B" w14:textId="77777777" w:rsidR="008F4B3F" w:rsidRDefault="008F4B3F" w:rsidP="008F4B3F">
      <w:pPr>
        <w:pStyle w:val="MTDisplayEquation"/>
      </w:pPr>
      <w:r>
        <w:tab/>
      </w:r>
    </w:p>
    <w:p w14:paraId="00A0B717" w14:textId="77777777" w:rsidR="008F4B3F" w:rsidRPr="00993E82" w:rsidRDefault="008F4B3F" w:rsidP="008F4B3F">
      <w:r>
        <w:t xml:space="preserve">Where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t xml:space="preserve"> is the mechanical speed of the rotor and </w:t>
      </w:r>
      <m:oMath>
        <m:r>
          <w:rPr>
            <w:rFonts w:ascii="Cambria Math" w:hAnsi="Cambria Math"/>
          </w:rPr>
          <m:t>P</m:t>
        </m:r>
      </m:oMath>
      <w:r>
        <w:t xml:space="preserve"> is the number of </w:t>
      </w:r>
      <w:proofErr w:type="gramStart"/>
      <w:r>
        <w:t>poles.</w:t>
      </w:r>
      <w:proofErr w:type="gramEnd"/>
    </w:p>
    <w:p w14:paraId="309CADDF" w14:textId="77777777" w:rsidR="008F4B3F" w:rsidRDefault="008F4B3F" w:rsidP="008F4B3F">
      <w:r>
        <w:t>For a PMSM motor assuming:</w:t>
      </w:r>
    </w:p>
    <w:p w14:paraId="05C7068E" w14:textId="26FC540D" w:rsidR="008F4B3F" w:rsidRDefault="008F4B3F" w:rsidP="008F4B3F">
      <w:pPr>
        <w:pStyle w:val="ListParagraph"/>
        <w:numPr>
          <w:ilvl w:val="0"/>
          <w:numId w:val="3"/>
        </w:numPr>
        <w:spacing w:after="200" w:line="276" w:lineRule="auto"/>
      </w:pPr>
      <w:r>
        <w:t xml:space="preserve">Stator currents and voltages are sinusoidal and balanced with the same angular velocity as the rotor speed </w:t>
      </w:r>
      <w:r>
        <w:fldChar w:fldCharType="begin"/>
      </w:r>
      <w:r>
        <w:instrText xml:space="preserve"> ADDIN ZOTERO_ITEM CSL_CITATION {"citationID":"eh2w09LB","properties":{"formattedCitation":"[1]","plainCitation":"[1]","noteIndex":0},"citationItems":[{"id":63,"uris":["http://zotero.org/users/6827447/items/JGFC8PU7"],"uri":["http://zotero.org/users/6827447/items/JGFC8PU7"],"itemData":{"id":63,"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6B418A">
        <w:t>[1]</w:t>
      </w:r>
      <w:r>
        <w:fldChar w:fldCharType="end"/>
      </w:r>
    </w:p>
    <w:p w14:paraId="3F531997" w14:textId="58242303" w:rsidR="008F4B3F" w:rsidRDefault="008F4B3F" w:rsidP="008F4B3F">
      <w:pPr>
        <w:pStyle w:val="ListParagraph"/>
        <w:numPr>
          <w:ilvl w:val="0"/>
          <w:numId w:val="3"/>
        </w:numPr>
        <w:spacing w:after="200" w:line="276" w:lineRule="auto"/>
      </w:pPr>
      <w:r>
        <w:t xml:space="preserve">Stator windings are balanced and sinusoidally distributed </w:t>
      </w:r>
      <w:r>
        <w:fldChar w:fldCharType="begin"/>
      </w:r>
      <w:r>
        <w:instrText xml:space="preserve"> ADDIN ZOTERO_ITEM CSL_CITATION {"citationID":"ZwdUYlFf","properties":{"formattedCitation":"[1]","plainCitation":"[1]","noteIndex":0},"citationItems":[{"id":63,"uris":["http://zotero.org/users/6827447/items/JGFC8PU7"],"uri":["http://zotero.org/users/6827447/items/JGFC8PU7"],"itemData":{"id":63,"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6B418A">
        <w:t>[1]</w:t>
      </w:r>
      <w:r>
        <w:fldChar w:fldCharType="end"/>
      </w:r>
    </w:p>
    <w:p w14:paraId="72098730" w14:textId="6F0D0B50" w:rsidR="008F4B3F" w:rsidRDefault="008F4B3F" w:rsidP="008F4B3F">
      <w:pPr>
        <w:pStyle w:val="ListParagraph"/>
        <w:numPr>
          <w:ilvl w:val="0"/>
          <w:numId w:val="3"/>
        </w:numPr>
        <w:spacing w:after="200" w:line="276" w:lineRule="auto"/>
      </w:pPr>
      <w:r>
        <w:t xml:space="preserve">An equal number of rotor and stator poles </w:t>
      </w:r>
      <w:r>
        <w:fldChar w:fldCharType="begin"/>
      </w:r>
      <w:r>
        <w:instrText xml:space="preserve"> ADDIN ZOTERO_ITEM CSL_CITATION {"citationID":"AI6znqG6","properties":{"formattedCitation":"[1]","plainCitation":"[1]","noteIndex":0},"citationItems":[{"id":63,"uris":["http://zotero.org/users/6827447/items/JGFC8PU7"],"uri":["http://zotero.org/users/6827447/items/JGFC8PU7"],"itemData":{"id":63,"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B74327">
        <w:t>[1]</w:t>
      </w:r>
      <w:r>
        <w:fldChar w:fldCharType="end"/>
      </w:r>
    </w:p>
    <w:p w14:paraId="72942FF9" w14:textId="209E73DF" w:rsidR="008F4B3F" w:rsidRDefault="008F4B3F" w:rsidP="008F4B3F">
      <w:pPr>
        <w:pStyle w:val="ListParagraph"/>
        <w:numPr>
          <w:ilvl w:val="0"/>
          <w:numId w:val="3"/>
        </w:numPr>
        <w:spacing w:after="200" w:line="276" w:lineRule="auto"/>
      </w:pPr>
      <w:r>
        <w:lastRenderedPageBreak/>
        <w:t xml:space="preserve">Smooth air gap model: neglects cogging torque between permanent magnet and stator teeth. </w:t>
      </w:r>
      <w:r>
        <w:fldChar w:fldCharType="begin"/>
      </w:r>
      <w:r>
        <w:instrText xml:space="preserve"> ADDIN ZOTERO_ITEM CSL_CITATION {"citationID":"YDJcU4Dj","properties":{"formattedCitation":"[2]","plainCitation":"[2]","noteIndex":0},"citationItems":[{"id":56,"uris":["http://zotero.org/users/6827447/items/5HTPDQQA"],"uri":["http://zotero.org/users/6827447/items/5HTPDQQA"],"itemData":{"id":56,"type":"webpage","abstract":"A fast and accurate motor model is essential for developing motor controls using Model-Based Design. This presentation describes a process through which such a control-oriented model is developed and verified against experimental data through a serie","language":"en","title":"Parameterizing and Verifying a Permanent Magnet Synchronous Motor Model - Video","URL":"https://www.mathworks.com/videos/parameterizing-and-verifying-a-permanent-magnet-synchronous-motor-model-92982.html","author":[{"literal":"Brad Hieb"},{"literal":"Heath Hofmann"}],"accessed":{"date-parts":[["2020",9,22]]}}}],"schema":"https://github.com/citation-style-language/schema/raw/master/csl-citation.json"} </w:instrText>
      </w:r>
      <w:r>
        <w:fldChar w:fldCharType="separate"/>
      </w:r>
      <w:r w:rsidRPr="00BD5A24">
        <w:t>[2]</w:t>
      </w:r>
      <w:r>
        <w:fldChar w:fldCharType="end"/>
      </w:r>
    </w:p>
    <w:p w14:paraId="3A016742" w14:textId="296E26D0" w:rsidR="008F4B3F" w:rsidRDefault="008F4B3F" w:rsidP="008F4B3F">
      <w:pPr>
        <w:pStyle w:val="ListParagraph"/>
        <w:numPr>
          <w:ilvl w:val="0"/>
          <w:numId w:val="3"/>
        </w:numPr>
        <w:spacing w:after="200" w:line="276" w:lineRule="auto"/>
      </w:pPr>
      <w:r>
        <w:t xml:space="preserve">Linear magnetics model which neglects magnetic saturation </w:t>
      </w:r>
      <w:r>
        <w:fldChar w:fldCharType="begin"/>
      </w:r>
      <w:r>
        <w:instrText xml:space="preserve"> ADDIN ZOTERO_ITEM CSL_CITATION {"citationID":"Es0H5iYc","properties":{"formattedCitation":"[2]","plainCitation":"[2]","noteIndex":0},"citationItems":[{"id":56,"uris":["http://zotero.org/users/6827447/items/5HTPDQQA"],"uri":["http://zotero.org/users/6827447/items/5HTPDQQA"],"itemData":{"id":56,"type":"webpage","abstract":"A fast and accurate motor model is essential for developing motor controls using Model-Based Design. This presentation describes a process through which such a control-oriented model is developed and verified against experimental data through a serie","language":"en","title":"Parameterizing and Verifying a Permanent Magnet Synchronous Motor Model - Video","URL":"https://www.mathworks.com/videos/parameterizing-and-verifying-a-permanent-magnet-synchronous-motor-model-92982.html","author":[{"literal":"Brad Hieb"},{"literal":"Heath Hofmann"}],"accessed":{"date-parts":[["2020",9,22]]}}}],"schema":"https://github.com/citation-style-language/schema/raw/master/csl-citation.json"} </w:instrText>
      </w:r>
      <w:r>
        <w:fldChar w:fldCharType="separate"/>
      </w:r>
      <w:r w:rsidRPr="00BD5A24">
        <w:t>[2]</w:t>
      </w:r>
      <w:r>
        <w:fldChar w:fldCharType="end"/>
      </w:r>
    </w:p>
    <w:p w14:paraId="62E315EF" w14:textId="44D8EA31" w:rsidR="008F4B3F" w:rsidRDefault="008F4B3F" w:rsidP="008F4B3F">
      <w:pPr>
        <w:pStyle w:val="ListParagraph"/>
        <w:numPr>
          <w:ilvl w:val="0"/>
          <w:numId w:val="3"/>
        </w:numPr>
        <w:spacing w:after="200" w:line="276" w:lineRule="auto"/>
      </w:pPr>
      <w:r>
        <w:t xml:space="preserve">Core losses in magnetic materials of machine are neglected </w:t>
      </w:r>
      <w:r>
        <w:fldChar w:fldCharType="begin"/>
      </w:r>
      <w:r>
        <w:instrText xml:space="preserve"> ADDIN ZOTERO_ITEM CSL_CITATION {"citationID":"3c6bJyAd","properties":{"formattedCitation":"[2]","plainCitation":"[2]","noteIndex":0},"citationItems":[{"id":56,"uris":["http://zotero.org/users/6827447/items/5HTPDQQA"],"uri":["http://zotero.org/users/6827447/items/5HTPDQQA"],"itemData":{"id":56,"type":"webpage","abstract":"A fast and accurate motor model is essential for developing motor controls using Model-Based Design. This presentation describes a process through which such a control-oriented model is developed and verified against experimental data through a serie","language":"en","title":"Parameterizing and Verifying a Permanent Magnet Synchronous Motor Model - Video","URL":"https://www.mathworks.com/videos/parameterizing-and-verifying-a-permanent-magnet-synchronous-motor-model-92982.html","author":[{"literal":"Brad Hieb"},{"literal":"Heath Hofmann"}],"accessed":{"date-parts":[["2020",9,22]]}}}],"schema":"https://github.com/citation-style-language/schema/raw/master/csl-citation.json"} </w:instrText>
      </w:r>
      <w:r>
        <w:fldChar w:fldCharType="separate"/>
      </w:r>
      <w:r w:rsidRPr="00BD5A24">
        <w:t>[2]</w:t>
      </w:r>
      <w:r>
        <w:fldChar w:fldCharType="end"/>
      </w:r>
      <w:r>
        <w:t>.</w:t>
      </w:r>
    </w:p>
    <w:p w14:paraId="3CCD4C30" w14:textId="78FB6DEF" w:rsidR="008F4B3F" w:rsidRDefault="008F4B3F" w:rsidP="008F4B3F">
      <w:pPr>
        <w:pStyle w:val="ListParagraph"/>
        <w:numPr>
          <w:ilvl w:val="0"/>
          <w:numId w:val="3"/>
        </w:numPr>
        <w:spacing w:after="200" w:line="276" w:lineRule="auto"/>
      </w:pPr>
      <w:r>
        <w:t xml:space="preserve">Frequency and temperature dependence of stator resistance is neglected </w:t>
      </w:r>
      <w:r>
        <w:fldChar w:fldCharType="begin"/>
      </w:r>
      <w:r>
        <w:instrText xml:space="preserve"> ADDIN ZOTERO_ITEM CSL_CITATION {"citationID":"6SHddjWK","properties":{"formattedCitation":"[2]","plainCitation":"[2]","noteIndex":0},"citationItems":[{"id":56,"uris":["http://zotero.org/users/6827447/items/5HTPDQQA"],"uri":["http://zotero.org/users/6827447/items/5HTPDQQA"],"itemData":{"id":56,"type":"webpage","abstract":"A fast and accurate motor model is essential for developing motor controls using Model-Based Design. This presentation describes a process through which such a control-oriented model is developed and verified against experimental data through a serie","language":"en","title":"Parameterizing and Verifying a Permanent Magnet Synchronous Motor Model - Video","URL":"https://www.mathworks.com/videos/parameterizing-and-verifying-a-permanent-magnet-synchronous-motor-model-92982.html","author":[{"literal":"Brad Hieb"},{"literal":"Heath Hofmann"}],"accessed":{"date-parts":[["2020",9,22]]}}}],"schema":"https://github.com/citation-style-language/schema/raw/master/csl-citation.json"} </w:instrText>
      </w:r>
      <w:r>
        <w:fldChar w:fldCharType="separate"/>
      </w:r>
      <w:r w:rsidRPr="00BD5A24">
        <w:t>[2]</w:t>
      </w:r>
      <w:r>
        <w:fldChar w:fldCharType="end"/>
      </w:r>
      <w:r>
        <w:t>.</w:t>
      </w:r>
    </w:p>
    <w:p w14:paraId="2AF0A987" w14:textId="263C349E" w:rsidR="008F4B3F" w:rsidRDefault="008F4B3F" w:rsidP="008F4B3F">
      <w:r>
        <w:t xml:space="preserve">Chapman </w:t>
      </w:r>
      <w:r>
        <w:fldChar w:fldCharType="begin"/>
      </w:r>
      <w:r>
        <w:instrText xml:space="preserve"> ADDIN ZOTERO_ITEM CSL_CITATION {"citationID":"dSkHlFbq","properties":{"formattedCitation":"[3]","plainCitation":"[3]","noteIndex":0},"citationItems":[{"id":53,"uris":["http://zotero.org/users/6827447/items/QADTTJHW"],"uri":["http://zotero.org/users/6827447/items/QADTTJHW"],"itemData":{"id":53,"type":"chapter","container-title":"Power Electronics Handbook","title":"Permanent-Magnet Synchronous Machine Drives","author":[{"literal":"Patrick L. Chapman"}]}}],"schema":"https://github.com/citation-style-language/schema/raw/master/csl-citation.json"} </w:instrText>
      </w:r>
      <w:r>
        <w:fldChar w:fldCharType="separate"/>
      </w:r>
      <w:r w:rsidRPr="00BD5A24">
        <w:t>[3]</w:t>
      </w:r>
      <w:r>
        <w:fldChar w:fldCharType="end"/>
      </w:r>
      <w:r>
        <w:t xml:space="preserve"> and Kraus </w:t>
      </w:r>
      <w:r>
        <w:fldChar w:fldCharType="begin"/>
      </w:r>
      <w:r>
        <w:instrText xml:space="preserve"> ADDIN ZOTERO_ITEM CSL_CITATION {"citationID":"tR31QL93","properties":{"formattedCitation":"[1]","plainCitation":"[1]","noteIndex":0},"citationItems":[{"id":63,"uris":["http://zotero.org/users/6827447/items/JGFC8PU7"],"uri":["http://zotero.org/users/6827447/items/JGFC8PU7"],"itemData":{"id":63,"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1A7588">
        <w:t>[1]</w:t>
      </w:r>
      <w:r>
        <w:fldChar w:fldCharType="end"/>
      </w:r>
      <w:r>
        <w:t xml:space="preserve"> give</w:t>
      </w:r>
    </w:p>
    <w:p w14:paraId="6DA45C95" w14:textId="77777777" w:rsidR="008F4B3F" w:rsidRDefault="008F4B3F" w:rsidP="008F4B3F">
      <w:pPr>
        <w:pStyle w:val="MTDisplayEquation"/>
      </w:pPr>
      <w:r>
        <w:tab/>
      </w:r>
      <w:r w:rsidRPr="001A7588">
        <w:rPr>
          <w:position w:val="-88"/>
        </w:rPr>
        <w:object w:dxaOrig="2180" w:dyaOrig="1920" w14:anchorId="7B655C55">
          <v:shape id="_x0000_i1045" type="#_x0000_t75" style="width:109.5pt;height:96pt" o:ole="">
            <v:imagedata r:id="rId14" o:title=""/>
          </v:shape>
          <o:OLEObject Type="Embed" ProgID="Equation.DSMT4" ShapeID="_x0000_i1045" DrawAspect="Content" ObjectID="_1665561819"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3</w:instrText>
      </w:r>
      <w:r>
        <w:rPr>
          <w:noProof/>
        </w:rPr>
        <w:fldChar w:fldCharType="end"/>
      </w:r>
      <w:r>
        <w:instrText>)</w:instrText>
      </w:r>
      <w:r>
        <w:fldChar w:fldCharType="end"/>
      </w:r>
    </w:p>
    <w:p w14:paraId="5580B757" w14:textId="77777777" w:rsidR="008F4B3F" w:rsidRDefault="008F4B3F" w:rsidP="008F4B3F">
      <w:pPr>
        <w:pStyle w:val="MTDisplayEquation"/>
      </w:pPr>
      <w:r>
        <w:tab/>
      </w:r>
      <w:r w:rsidRPr="001A7588">
        <w:rPr>
          <w:position w:val="-48"/>
        </w:rPr>
        <w:object w:dxaOrig="1420" w:dyaOrig="1100" w14:anchorId="7A943358">
          <v:shape id="_x0000_i1046" type="#_x0000_t75" style="width:70.5pt;height:55.5pt" o:ole="">
            <v:imagedata r:id="rId16" o:title=""/>
          </v:shape>
          <o:OLEObject Type="Embed" ProgID="Equation.DSMT4" ShapeID="_x0000_i1046" DrawAspect="Content" ObjectID="_1665561820"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4</w:instrText>
      </w:r>
      <w:r>
        <w:rPr>
          <w:noProof/>
        </w:rPr>
        <w:fldChar w:fldCharType="end"/>
      </w:r>
      <w:r>
        <w:instrText>)</w:instrText>
      </w:r>
      <w:r>
        <w:fldChar w:fldCharType="end"/>
      </w:r>
    </w:p>
    <w:p w14:paraId="46065E25" w14:textId="77777777" w:rsidR="008F4B3F" w:rsidRDefault="008F4B3F" w:rsidP="008F4B3F">
      <w:pPr>
        <w:pStyle w:val="MTDisplayEquation"/>
      </w:pPr>
      <w:r>
        <w:tab/>
      </w:r>
      <w:r w:rsidRPr="006B418A">
        <w:rPr>
          <w:position w:val="-24"/>
        </w:rPr>
        <w:object w:dxaOrig="2659" w:dyaOrig="620" w14:anchorId="2282AA96">
          <v:shape id="_x0000_i1047" type="#_x0000_t75" style="width:133.5pt;height:31.5pt" o:ole="">
            <v:imagedata r:id="rId18" o:title=""/>
          </v:shape>
          <o:OLEObject Type="Embed" ProgID="Equation.DSMT4" ShapeID="_x0000_i1047" DrawAspect="Content" ObjectID="_1665561821"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5</w:instrText>
      </w:r>
      <w:r>
        <w:rPr>
          <w:noProof/>
        </w:rPr>
        <w:fldChar w:fldCharType="end"/>
      </w:r>
      <w:r>
        <w:instrText>)</w:instrText>
      </w:r>
      <w:r>
        <w:fldChar w:fldCharType="end"/>
      </w:r>
    </w:p>
    <w:p w14:paraId="7D568D9A" w14:textId="1A442706" w:rsidR="008F4B3F" w:rsidRDefault="008F4B3F" w:rsidP="008F4B3F">
      <w:r>
        <w:t xml:space="preserve">Where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are constant inductances derived from motor geometry, </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(given in Volt*seconds or equivalent) is the peak strength of the flux linkage due to the magnets </w:t>
      </w:r>
      <w:r>
        <w:fldChar w:fldCharType="begin"/>
      </w:r>
      <w:r>
        <w:instrText xml:space="preserve"> ADDIN ZOTERO_ITEM CSL_CITATION {"citationID":"PQiS5Tip","properties":{"formattedCitation":"[3]","plainCitation":"[3]","noteIndex":0},"citationItems":[{"id":53,"uris":["http://zotero.org/users/6827447/items/QADTTJHW"],"uri":["http://zotero.org/users/6827447/items/QADTTJHW"],"itemData":{"id":53,"type":"chapter","container-title":"Power Electronics Handbook","title":"Permanent-Magnet Synchronous Machine Drives","author":[{"literal":"Patrick L. Chapman"}]}}],"schema":"https://github.com/citation-style-language/schema/raw/master/csl-citation.json"} </w:instrText>
      </w:r>
      <w:r>
        <w:fldChar w:fldCharType="separate"/>
      </w:r>
      <w:r w:rsidRPr="00BD5A24">
        <w:t>[3]</w:t>
      </w:r>
      <w:r>
        <w:fldChar w:fldCharType="end"/>
      </w:r>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is the torque due to the magnetic field a</w:t>
      </w:r>
      <w:proofErr w:type="spellStart"/>
      <w:r>
        <w:t>cting</w:t>
      </w:r>
      <w:proofErr w:type="spellEnd"/>
      <w:r>
        <w:t xml:space="preserve"> on the rotor.  </w:t>
      </w:r>
    </w:p>
    <w:p w14:paraId="7C8336D1" w14:textId="77777777" w:rsidR="008F4B3F" w:rsidRDefault="008F4B3F" w:rsidP="008F4B3F">
      <w:r>
        <w:t>With the following assumptions, the model can be simplified:</w:t>
      </w:r>
    </w:p>
    <w:p w14:paraId="50DAE317" w14:textId="01887560" w:rsidR="008F4B3F" w:rsidRDefault="008F4B3F" w:rsidP="008F4B3F">
      <w:pPr>
        <w:pStyle w:val="ListParagraph"/>
        <w:numPr>
          <w:ilvl w:val="0"/>
          <w:numId w:val="4"/>
        </w:numPr>
        <w:spacing w:after="200" w:line="276" w:lineRule="auto"/>
      </w:pPr>
      <w:r>
        <w:t xml:space="preserve">“For a surface-mounted machine,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=L</m:t>
        </m:r>
      </m:oMath>
      <w:r>
        <w:t xml:space="preserve"> because the stator inductances are independent of rotor position” </w:t>
      </w:r>
      <w:r>
        <w:fldChar w:fldCharType="begin"/>
      </w:r>
      <w:r>
        <w:instrText xml:space="preserve"> ADDIN ZOTERO_ITEM CSL_CITATION {"citationID":"QYrmiXgV","properties":{"formattedCitation":"[3]","plainCitation":"[3]","noteIndex":0},"citationItems":[{"id":53,"uris":["http://zotero.org/users/6827447/items/QADTTJHW"],"uri":["http://zotero.org/users/6827447/items/QADTTJHW"],"itemData":{"id":53,"type":"chapter","container-title":"Power Electronics Handbook","title":"Permanent-Magnet Synchronous Machine Drives","author":[{"literal":"Patrick L. Chapman"}]}}],"schema":"https://github.com/citation-style-language/schema/raw/master/csl-citation.json"} </w:instrText>
      </w:r>
      <w:r>
        <w:fldChar w:fldCharType="separate"/>
      </w:r>
      <w:r w:rsidRPr="00BD5A24">
        <w:t>[3]</w:t>
      </w:r>
      <w:r>
        <w:fldChar w:fldCharType="end"/>
      </w:r>
      <w:r>
        <w:t>.</w:t>
      </w:r>
    </w:p>
    <w:p w14:paraId="7846CA3C" w14:textId="77777777" w:rsidR="008F4B3F" w:rsidRDefault="008F4B3F" w:rsidP="008F4B3F">
      <w:pPr>
        <w:pStyle w:val="ListParagraph"/>
        <w:numPr>
          <w:ilvl w:val="0"/>
          <w:numId w:val="4"/>
        </w:numPr>
        <w:spacing w:after="200" w:line="276" w:lineRule="auto"/>
      </w:pPr>
      <w:r>
        <w:t xml:space="preserve">When motor phases are wye-connected,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=0</m:t>
        </m:r>
      </m:oMath>
      <w:r>
        <w:t xml:space="preserve">, so </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w:r>
        <w:t>.</w:t>
      </w:r>
    </w:p>
    <w:p w14:paraId="4EC95AAE" w14:textId="77777777" w:rsidR="008F4B3F" w:rsidRDefault="008F4B3F" w:rsidP="008F4B3F">
      <w:pPr>
        <w:pStyle w:val="MTDisplayEquation"/>
        <w:jc w:val="center"/>
      </w:pPr>
      <w:r>
        <w:tab/>
      </w:r>
      <w:r w:rsidRPr="00751365">
        <w:rPr>
          <w:position w:val="-58"/>
        </w:rPr>
        <w:object w:dxaOrig="2160" w:dyaOrig="1280" w14:anchorId="09D6FA76">
          <v:shape id="_x0000_i1048" type="#_x0000_t75" style="width:108pt;height:64.5pt" o:ole="">
            <v:imagedata r:id="rId20" o:title=""/>
          </v:shape>
          <o:OLEObject Type="Embed" ProgID="Equation.DSMT4" ShapeID="_x0000_i1048" DrawAspect="Content" ObjectID="_1665561822"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6</w:instrText>
      </w:r>
      <w:r>
        <w:rPr>
          <w:noProof/>
        </w:rPr>
        <w:fldChar w:fldCharType="end"/>
      </w:r>
      <w:r>
        <w:instrText>)</w:instrText>
      </w:r>
      <w:r>
        <w:fldChar w:fldCharType="end"/>
      </w:r>
    </w:p>
    <w:p w14:paraId="1DA89ADB" w14:textId="77777777" w:rsidR="008F4B3F" w:rsidRDefault="008F4B3F" w:rsidP="008F4B3F">
      <w:pPr>
        <w:pStyle w:val="MTDisplayEquation"/>
      </w:pPr>
      <w:r>
        <w:tab/>
      </w:r>
      <w:r w:rsidRPr="00751365">
        <w:rPr>
          <w:position w:val="-32"/>
        </w:rPr>
        <w:object w:dxaOrig="1320" w:dyaOrig="760" w14:anchorId="17533CAA">
          <v:shape id="_x0000_i1049" type="#_x0000_t75" style="width:66pt;height:37.5pt" o:ole="">
            <v:imagedata r:id="rId22" o:title=""/>
          </v:shape>
          <o:OLEObject Type="Embed" ProgID="Equation.DSMT4" ShapeID="_x0000_i1049" DrawAspect="Content" ObjectID="_1665561823"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7</w:instrText>
      </w:r>
      <w:r>
        <w:rPr>
          <w:noProof/>
        </w:rPr>
        <w:fldChar w:fldCharType="end"/>
      </w:r>
      <w:r>
        <w:instrText>)</w:instrText>
      </w:r>
      <w:r>
        <w:fldChar w:fldCharType="end"/>
      </w:r>
    </w:p>
    <w:p w14:paraId="68498EA2" w14:textId="77777777" w:rsidR="008F4B3F" w:rsidRDefault="008F4B3F" w:rsidP="008F4B3F">
      <w:pPr>
        <w:pStyle w:val="MTDisplayEquation"/>
      </w:pPr>
      <w:r>
        <w:lastRenderedPageBreak/>
        <w:tab/>
      </w:r>
      <w:r w:rsidRPr="006B418A">
        <w:rPr>
          <w:position w:val="-24"/>
        </w:rPr>
        <w:object w:dxaOrig="1300" w:dyaOrig="620" w14:anchorId="6F4AF748">
          <v:shape id="_x0000_i1050" type="#_x0000_t75" style="width:64.5pt;height:31.5pt" o:ole="">
            <v:imagedata r:id="rId24" o:title=""/>
          </v:shape>
          <o:OLEObject Type="Embed" ProgID="Equation.DSMT4" ShapeID="_x0000_i1050" DrawAspect="Content" ObjectID="_1665561824"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8</w:instrText>
      </w:r>
      <w:r>
        <w:rPr>
          <w:noProof/>
        </w:rPr>
        <w:fldChar w:fldCharType="end"/>
      </w:r>
      <w:r>
        <w:instrText>)</w:instrText>
      </w:r>
      <w:r>
        <w:fldChar w:fldCharType="end"/>
      </w:r>
    </w:p>
    <w:p w14:paraId="68F1DD34" w14:textId="2364579C" w:rsidR="008F4B3F" w:rsidRDefault="008F4B3F" w:rsidP="008F4B3F">
      <w:r>
        <w:t xml:space="preserve">Notice how in this case,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only depends on quadrature phase current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t xml:space="preserve">.  If a field-oriented control (FOC) scheme is employed, torque control is achieved by controlling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t xml:space="preserve"> and driving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t xml:space="preserve"> to zero </w:t>
      </w:r>
      <w:r>
        <w:fldChar w:fldCharType="begin"/>
      </w:r>
      <w:r>
        <w:instrText xml:space="preserve"> ADDIN ZOTERO_ITEM CSL_CITATION {"citationID":"gpt9kBdO","properties":{"formattedCitation":"[4]","plainCitation":"[4]","noteIndex":0},"citationItems":[{"id":52,"uris":["http://zotero.org/users/6827447/items/2PS2B9A9"],"uri":["http://zotero.org/users/6827447/items/2PS2B9A9"],"itemData":{"id":52,"type":"paper-conference","abstract":"This paper reviews permanent magnet synchronous motor vector control techniques and existing classifications of such techniques. This paper offers a generalized classification of vector control techniques that combines various principles of vector control and speed control approaches. Methods listed in the classification are characterized by their basic qualitative characteristics. On the basis of comparative analysis of techniques recommendations are given on their practical application.","container-title":"2018 IEEE Conference of Russian Young Researchers in Electrical and Electronic Engineering (EIConRus)","DOI":"10.1109/EIConRus.2018.8317164","event":"2018 IEEE Conference of Russian Young Researchers in Electrical and Electronic Engineering (EIConRus)","page":"577-581","source":"IEEE Xplore","title":"PMSM vector control techniques — A survey","author":[{"family":"Bida","given":"Vladislav M."},{"family":"Samokhvalov","given":"Dmitry V."},{"family":"Al-Mahturi","given":"Fuad Sh."}],"issued":{"date-parts":[["2018",1]]}}}],"schema":"https://github.com/citation-style-language/schema/raw/master/csl-citation.json"} </w:instrText>
      </w:r>
      <w:r>
        <w:fldChar w:fldCharType="separate"/>
      </w:r>
      <w:r w:rsidRPr="00BD5A24">
        <w:t>[4]</w:t>
      </w:r>
      <w:r>
        <w:fldChar w:fldCharType="end"/>
      </w:r>
      <w:r>
        <w:t xml:space="preserve">.  To increase maximum motor speed, a field-weakening technique can be use.  This technique reverses the direction of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t xml:space="preserve"> to reduce the motor’s back EMF </w:t>
      </w:r>
      <w:r>
        <w:fldChar w:fldCharType="begin"/>
      </w:r>
      <w:r>
        <w:instrText xml:space="preserve"> ADDIN ZOTERO_ITEM CSL_CITATION {"citationID":"na0ktUGZ","properties":{"formattedCitation":"[4]","plainCitation":"[4]","noteIndex":0},"citationItems":[{"id":52,"uris":["http://zotero.org/users/6827447/items/2PS2B9A9"],"uri":["http://zotero.org/users/6827447/items/2PS2B9A9"],"itemData":{"id":52,"type":"paper-conference","abstract":"This paper reviews permanent magnet synchronous motor vector control techniques and existing classifications of such techniques. This paper offers a generalized classification of vector control techniques that combines various principles of vector control and speed control approaches. Methods listed in the classification are characterized by their basic qualitative characteristics. On the basis of comparative analysis of techniques recommendations are given on their practical application.","container-title":"2018 IEEE Conference of Russian Young Researchers in Electrical and Electronic Engineering (EIConRus)","DOI":"10.1109/EIConRus.2018.8317164","event":"2018 IEEE Conference of Russian Young Researchers in Electrical and Electronic Engineering (EIConRus)","page":"577-581","source":"IEEE Xplore","title":"PMSM vector control techniques — A survey","author":[{"family":"Bida","given":"Vladislav M."},{"family":"Samokhvalov","given":"Dmitry V."},{"family":"Al-Mahturi","given":"Fuad Sh."}],"issued":{"date-parts":[["2018",1]]}}}],"schema":"https://github.com/citation-style-language/schema/raw/master/csl-citation.json"} </w:instrText>
      </w:r>
      <w:r>
        <w:fldChar w:fldCharType="separate"/>
      </w:r>
      <w:r w:rsidRPr="00BD5A24">
        <w:t>[4]</w:t>
      </w:r>
      <w:r>
        <w:fldChar w:fldCharType="end"/>
      </w:r>
      <w:r>
        <w:t xml:space="preserve">.  </w:t>
      </w:r>
    </w:p>
    <w:p w14:paraId="21BFF380" w14:textId="77777777" w:rsidR="008F4B3F" w:rsidRDefault="008F4B3F" w:rsidP="008F4B3F">
      <w:r>
        <w:t>Making one final assumption,</w:t>
      </w:r>
    </w:p>
    <w:p w14:paraId="5BED46A5" w14:textId="77777777" w:rsidR="008F4B3F" w:rsidRDefault="008F4B3F" w:rsidP="008F4B3F">
      <w:pPr>
        <w:pStyle w:val="ListParagraph"/>
        <w:numPr>
          <w:ilvl w:val="0"/>
          <w:numId w:val="5"/>
        </w:numPr>
        <w:spacing w:after="200" w:line="276" w:lineRule="auto"/>
      </w:pP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≈0</m:t>
        </m:r>
      </m:oMath>
      <w:r>
        <w:t xml:space="preserve"> due to FOC techniques</w:t>
      </w:r>
    </w:p>
    <w:p w14:paraId="38BC1D48" w14:textId="77777777" w:rsidR="008F4B3F" w:rsidRDefault="008F4B3F" w:rsidP="008F4B3F">
      <w:r>
        <w:t>We can further simplify the model:</w:t>
      </w:r>
    </w:p>
    <w:p w14:paraId="23BC17DE" w14:textId="77777777" w:rsidR="008F4B3F" w:rsidRDefault="008F4B3F" w:rsidP="008F4B3F">
      <w:pPr>
        <w:pStyle w:val="MTDisplayEquation"/>
        <w:jc w:val="center"/>
      </w:pPr>
      <w:r>
        <w:tab/>
      </w:r>
      <w:r w:rsidRPr="007E5299">
        <w:rPr>
          <w:position w:val="-46"/>
        </w:rPr>
        <w:object w:dxaOrig="2140" w:dyaOrig="1040" w14:anchorId="29FD87D5">
          <v:shape id="_x0000_i1051" type="#_x0000_t75" style="width:106.5pt;height:52.5pt" o:ole="">
            <v:imagedata r:id="rId26" o:title=""/>
          </v:shape>
          <o:OLEObject Type="Embed" ProgID="Equation.DSMT4" ShapeID="_x0000_i1051" DrawAspect="Content" ObjectID="_1665561825" r:id="rId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9</w:instrText>
      </w:r>
      <w:r>
        <w:rPr>
          <w:noProof/>
        </w:rPr>
        <w:fldChar w:fldCharType="end"/>
      </w:r>
      <w:r>
        <w:instrText>)</w:instrText>
      </w:r>
      <w:r>
        <w:fldChar w:fldCharType="end"/>
      </w:r>
    </w:p>
    <w:p w14:paraId="01EC68C8" w14:textId="77777777" w:rsidR="008F4B3F" w:rsidRDefault="008F4B3F" w:rsidP="008F4B3F">
      <w:pPr>
        <w:pStyle w:val="MTDisplayEquation"/>
      </w:pPr>
      <w:r>
        <w:tab/>
      </w:r>
      <w:r w:rsidRPr="00751365">
        <w:rPr>
          <w:position w:val="-32"/>
        </w:rPr>
        <w:object w:dxaOrig="820" w:dyaOrig="760" w14:anchorId="7E50C7D3">
          <v:shape id="_x0000_i1052" type="#_x0000_t75" style="width:40.5pt;height:37.5pt" o:ole="">
            <v:imagedata r:id="rId28" o:title=""/>
          </v:shape>
          <o:OLEObject Type="Embed" ProgID="Equation.DSMT4" ShapeID="_x0000_i1052" DrawAspect="Content" ObjectID="_1665561826" r:id="rId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10</w:instrText>
      </w:r>
      <w:r>
        <w:rPr>
          <w:noProof/>
        </w:rPr>
        <w:fldChar w:fldCharType="end"/>
      </w:r>
      <w:r>
        <w:instrText>)</w:instrText>
      </w:r>
      <w:r>
        <w:fldChar w:fldCharType="end"/>
      </w:r>
    </w:p>
    <w:p w14:paraId="657C7EEB" w14:textId="77777777" w:rsidR="008F4B3F" w:rsidRDefault="008F4B3F" w:rsidP="008F4B3F">
      <w:pPr>
        <w:pStyle w:val="MTDisplayEquation"/>
      </w:pPr>
      <w:r>
        <w:tab/>
      </w:r>
      <w:r w:rsidRPr="006B418A">
        <w:rPr>
          <w:position w:val="-24"/>
        </w:rPr>
        <w:object w:dxaOrig="1300" w:dyaOrig="620" w14:anchorId="7C0ED47F">
          <v:shape id="_x0000_i1053" type="#_x0000_t75" style="width:64.5pt;height:31.5pt" o:ole="">
            <v:imagedata r:id="rId24" o:title=""/>
          </v:shape>
          <o:OLEObject Type="Embed" ProgID="Equation.DSMT4" ShapeID="_x0000_i1053" DrawAspect="Content" ObjectID="_1665561827"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11</w:instrText>
      </w:r>
      <w:r>
        <w:rPr>
          <w:noProof/>
        </w:rPr>
        <w:fldChar w:fldCharType="end"/>
      </w:r>
      <w:r>
        <w:instrText>)</w:instrText>
      </w:r>
      <w:r>
        <w:fldChar w:fldCharType="end"/>
      </w:r>
    </w:p>
    <w:p w14:paraId="741DFB66" w14:textId="0704DE69" w:rsidR="008F4B3F" w:rsidRDefault="008F4B3F" w:rsidP="008F4B3F">
      <w:r>
        <w:t xml:space="preserve">With this FOC control scheme, the dynamics of the model are identical to that of a DC motor with a voltage constant </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This result is very similar to the model Chris Aksland used in his master’s thesis </w:t>
      </w:r>
      <w:r>
        <w:fldChar w:fldCharType="begin"/>
      </w:r>
      <w:r>
        <w:instrText xml:space="preserve"> ADDIN ZOTERO_ITEM CSL_CITATION {"citationID":"OqFwjiRs","properties":{"formattedCitation":"[5]","plainCitation":"[5]","noteIndex":0},"citationItems":[{"id":33,"uris":["http://zotero.org/users/6827447/items/KPUN5TZQ"],"uri":["http://zotero.org/users/6827447/items/KPUN5TZQ"],"itemData":{"id":33,"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fldChar w:fldCharType="separate"/>
      </w:r>
      <w:r w:rsidRPr="00BD5A24">
        <w:t>[5]</w:t>
      </w:r>
      <w:r>
        <w:fldChar w:fldCharType="end"/>
      </w:r>
      <w:r>
        <w:t xml:space="preserve">.  </w:t>
      </w:r>
    </w:p>
    <w:p w14:paraId="3D427CD4" w14:textId="77777777" w:rsidR="008F4B3F" w:rsidRDefault="008F4B3F" w:rsidP="008F4B3F">
      <w:r>
        <w:t>Mechanical dynamics are given by</w:t>
      </w:r>
    </w:p>
    <w:p w14:paraId="3ABBA5C3" w14:textId="77777777" w:rsidR="008F4B3F" w:rsidRDefault="008F4B3F" w:rsidP="008F4B3F">
      <w:pPr>
        <w:pStyle w:val="MTDisplayEquation"/>
      </w:pPr>
      <w:r>
        <w:tab/>
      </w:r>
      <w:r w:rsidRPr="00BD5A24">
        <w:rPr>
          <w:position w:val="-14"/>
        </w:rPr>
        <w:object w:dxaOrig="3320" w:dyaOrig="520" w14:anchorId="5FFB0D3D">
          <v:shape id="_x0000_i1054" type="#_x0000_t75" style="width:165.75pt;height:26.25pt" o:ole="">
            <v:imagedata r:id="rId31" o:title=""/>
          </v:shape>
          <o:OLEObject Type="Embed" ProgID="Equation.DSMT4" ShapeID="_x0000_i1054" DrawAspect="Content" ObjectID="_1665561828"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12</w:instrText>
      </w:r>
      <w:r>
        <w:rPr>
          <w:noProof/>
        </w:rPr>
        <w:fldChar w:fldCharType="end"/>
      </w:r>
      <w:r>
        <w:instrText>)</w:instrText>
      </w:r>
      <w:r>
        <w:fldChar w:fldCharType="end"/>
      </w:r>
    </w:p>
    <w:p w14:paraId="4BD2EE06" w14:textId="77777777" w:rsidR="008F4B3F" w:rsidRPr="00010FEE" w:rsidRDefault="008F4B3F" w:rsidP="008F4B3F">
      <w:r>
        <w:t xml:space="preserve">Where </w:t>
      </w:r>
      <m:oMath>
        <m:r>
          <w:rPr>
            <w:rFonts w:ascii="Cambria Math" w:hAnsi="Cambria Math"/>
          </w:rPr>
          <m:t>J</m:t>
        </m:r>
      </m:oMath>
      <w:r>
        <w:t xml:space="preserve"> is motor inertia,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t xml:space="preserve"> is a load torque with an orientation opposing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ν</m:t>
            </m:r>
          </m:sub>
        </m:sSub>
      </m:oMath>
      <w:r>
        <w:t xml:space="preserve"> is a viscous friction factor, and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is a constant opposing torque from Coulomb or “dry” friction.  </w:t>
      </w:r>
    </w:p>
    <w:p w14:paraId="76024141" w14:textId="77777777" w:rsidR="008F4B3F" w:rsidRDefault="008F4B3F" w:rsidP="008F4B3F">
      <w:r>
        <w:t>The motor’s power balance can be written as follows:</w:t>
      </w:r>
    </w:p>
    <w:p w14:paraId="4F8E5C17" w14:textId="77777777" w:rsidR="008F4B3F" w:rsidRDefault="008F4B3F" w:rsidP="008F4B3F">
      <w:pPr>
        <w:pStyle w:val="MTDisplayEquation"/>
      </w:pPr>
      <w:r>
        <w:tab/>
      </w:r>
      <w:r w:rsidRPr="00AD0D13">
        <w:rPr>
          <w:position w:val="-24"/>
        </w:rPr>
        <w:object w:dxaOrig="1080" w:dyaOrig="620" w14:anchorId="3D37B5CD">
          <v:shape id="_x0000_i1055" type="#_x0000_t75" style="width:54pt;height:31.5pt" o:ole="">
            <v:imagedata r:id="rId33" o:title=""/>
          </v:shape>
          <o:OLEObject Type="Embed" ProgID="Equation.DSMT4" ShapeID="_x0000_i1055" DrawAspect="Content" ObjectID="_1665561829"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13</w:instrText>
      </w:r>
      <w:r>
        <w:rPr>
          <w:noProof/>
        </w:rPr>
        <w:fldChar w:fldCharType="end"/>
      </w:r>
      <w:r>
        <w:instrText>)</w:instrText>
      </w:r>
      <w:r>
        <w:fldChar w:fldCharType="end"/>
      </w:r>
    </w:p>
    <w:p w14:paraId="236FB367" w14:textId="77777777" w:rsidR="008F4B3F" w:rsidRDefault="008F4B3F" w:rsidP="008F4B3F">
      <w:pPr>
        <w:pStyle w:val="MTDisplayEquation"/>
      </w:pPr>
      <w:r>
        <w:lastRenderedPageBreak/>
        <w:tab/>
      </w:r>
      <w:r w:rsidRPr="00AD0D13">
        <w:rPr>
          <w:position w:val="-12"/>
        </w:rPr>
        <w:object w:dxaOrig="1080" w:dyaOrig="360" w14:anchorId="1D464EBE">
          <v:shape id="_x0000_i1056" type="#_x0000_t75" style="width:54pt;height:18pt" o:ole="">
            <v:imagedata r:id="rId35" o:title=""/>
          </v:shape>
          <o:OLEObject Type="Embed" ProgID="Equation.DSMT4" ShapeID="_x0000_i1056" DrawAspect="Content" ObjectID="_1665561830"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14</w:instrText>
      </w:r>
      <w:r>
        <w:rPr>
          <w:noProof/>
        </w:rPr>
        <w:fldChar w:fldCharType="end"/>
      </w:r>
      <w:r>
        <w:instrText>)</w:instrText>
      </w:r>
      <w:r>
        <w:fldChar w:fldCharType="end"/>
      </w:r>
    </w:p>
    <w:p w14:paraId="0F42301E" w14:textId="77777777" w:rsidR="008F4B3F" w:rsidRPr="00751365" w:rsidRDefault="008F4B3F" w:rsidP="008F4B3F">
      <w:pPr>
        <w:pStyle w:val="MTDisplayEquation"/>
      </w:pPr>
      <w:r>
        <w:tab/>
      </w:r>
      <w:r w:rsidRPr="00AD0D13">
        <w:rPr>
          <w:position w:val="-12"/>
        </w:rPr>
        <w:object w:dxaOrig="999" w:dyaOrig="360" w14:anchorId="2D479DA0">
          <v:shape id="_x0000_i1057" type="#_x0000_t75" style="width:49.5pt;height:18pt" o:ole="">
            <v:imagedata r:id="rId37" o:title=""/>
          </v:shape>
          <o:OLEObject Type="Embed" ProgID="Equation.DSMT4" ShapeID="_x0000_i1057" DrawAspect="Content" ObjectID="_1665561831"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15</w:instrText>
      </w:r>
      <w:r>
        <w:rPr>
          <w:noProof/>
        </w:rPr>
        <w:fldChar w:fldCharType="end"/>
      </w:r>
      <w:r>
        <w:instrText>)</w:instrText>
      </w:r>
      <w:r>
        <w:fldChar w:fldCharType="end"/>
      </w:r>
    </w:p>
    <w:p w14:paraId="793C9D20" w14:textId="77777777" w:rsidR="008F4B3F" w:rsidRPr="006B418A" w:rsidRDefault="008F4B3F" w:rsidP="008F4B3F"/>
    <w:p w14:paraId="2564D79A" w14:textId="77777777" w:rsidR="008F4B3F" w:rsidRPr="00EF10CA" w:rsidRDefault="008F4B3F" w:rsidP="008F4B3F">
      <w:r>
        <w:t xml:space="preserve">Where </w:t>
      </w:r>
      <m:oMath>
        <m:r>
          <w:rPr>
            <w:rFonts w:ascii="Cambria Math" w:hAnsi="Cambria Math"/>
          </w:rPr>
          <m:t>η</m:t>
        </m:r>
      </m:oMath>
      <w:r>
        <w:t xml:space="preserve"> is the motor </w:t>
      </w:r>
      <w:proofErr w:type="gramStart"/>
      <w:r>
        <w:t>efficiency.</w:t>
      </w:r>
      <w:proofErr w:type="gramEnd"/>
      <w:r>
        <w:t xml:space="preserve">  </w:t>
      </w:r>
    </w:p>
    <w:p w14:paraId="28AFF5E7" w14:textId="77777777" w:rsidR="008F4B3F" w:rsidRDefault="008F4B3F" w:rsidP="008F4B3F">
      <w:pPr>
        <w:rPr>
          <w:b/>
          <w:bCs/>
          <w:u w:val="single"/>
        </w:rPr>
      </w:pPr>
      <w:r>
        <w:rPr>
          <w:b/>
          <w:bCs/>
          <w:u w:val="single"/>
        </w:rPr>
        <w:t>PMSM for VTOL Applications</w:t>
      </w:r>
    </w:p>
    <w:p w14:paraId="01797949" w14:textId="3B55625B" w:rsidR="008F4B3F" w:rsidRDefault="008F4B3F" w:rsidP="008F4B3F">
      <w:pPr>
        <w:ind w:firstLine="720"/>
      </w:pPr>
      <w:r>
        <w:t xml:space="preserve">Electric motors for aircraft applications are held to very high reliability, efficiency, and power density standards </w:t>
      </w:r>
      <w:r>
        <w:fldChar w:fldCharType="begin"/>
      </w:r>
      <w:r>
        <w:instrText xml:space="preserve"> ADDIN ZOTERO_ITEM CSL_CITATION {"citationID":"HNNY7WRr","properties":{"formattedCitation":"[6]","plainCitation":"[6]","noteIndex":0},"citationItems":[{"id":110,"uris":["http://zotero.org/users/6827447/items/F9WZIHPH"],"uri":["http://zotero.org/users/6827447/items/F9WZIHPH"],"itemData":{"id":110,"type":"article-journal","abstract":"This paper presents an overview of motor drive technologies used for safety-critical aerospace applications, with a particular focus placed on the choice of candidate machines and their drive topologies. Aircraft applications demand high reliability, high availability, and high power density while aiming to reduce weight, complexity, fuel consumption, operational costs, and environmental impact. New electric driven systems can meet these requirements and also provide significant technical and economic improvements over conventional mechanical, hydraulic, or pneumatic systems. Fault-tolerant motor drives can be achieved by partitioning and redundancy through the use of multichannel three-phase systems or multiple single-phase modules. Analytical methods are adopted to compare caged induction, reluctance, and PM motor technologies and their relative merits. The analysis suggests that the dual (or triple) three-phase PMAC motor drive may be a favored choice for general aerospace applications, striking a balance between necessary redundancy and undue complexity, while maintaining a balanced operation following a failure. The modular single-phase approach offers a good compromise between size and complexity but suffers from high total harmonic distortion of the supply and high torque ripple when faulted. For each specific aircraft application, a parametrical optimization of the suitable motor configuration is needed through a coupled electromagnetic and thermal analysis, and should be verified by finite-element analysis.","container-title":"IEEE Transactions on Industrial Electronics","DOI":"10.1109/TIE.2011.2165453","ISSN":"1557-9948","issue":"9","note":"event: IEEE Transactions on Industrial Electronics","page":"3523-3531","source":"IEEE Xplore","title":"Overview of Electric Motor Technologies Used for More Electric Aircraft (MEA)","volume":"59","author":[{"family":"Cao","given":"Wenping"},{"family":"Mecrow","given":"Barrie C."},{"family":"Atkinson","given":"Glynn J."},{"family":"Bennett","given":"John W."},{"family":"Atkinson","given":"David J."}],"issued":{"date-parts":[["2012",9]]}}}],"schema":"https://github.com/citation-style-language/schema/raw/master/csl-citation.json"} </w:instrText>
      </w:r>
      <w:r>
        <w:fldChar w:fldCharType="separate"/>
      </w:r>
      <w:r w:rsidRPr="00BD5A24">
        <w:t>[6]</w:t>
      </w:r>
      <w:r>
        <w:fldChar w:fldCharType="end"/>
      </w:r>
      <w:r>
        <w:t>.  PMSM and BLDC motors appear to be a good fit, being “</w:t>
      </w:r>
      <w:r w:rsidRPr="00195EAE">
        <w:t>characterized with high power density and efficiency, high torque/inertia and torque/volume ratios, and improved reliability</w:t>
      </w:r>
      <w:r>
        <w:t xml:space="preserve">” </w:t>
      </w:r>
      <w:r>
        <w:fldChar w:fldCharType="begin"/>
      </w:r>
      <w:r>
        <w:instrText xml:space="preserve"> ADDIN ZOTERO_ITEM CSL_CITATION {"citationID":"28utLC0d","properties":{"formattedCitation":"[6]","plainCitation":"[6]","noteIndex":0},"citationItems":[{"id":110,"uris":["http://zotero.org/users/6827447/items/F9WZIHPH"],"uri":["http://zotero.org/users/6827447/items/F9WZIHPH"],"itemData":{"id":110,"type":"article-journal","abstract":"This paper presents an overview of motor drive technologies used for safety-critical aerospace applications, with a particular focus placed on the choice of candidate machines and their drive topologies. Aircraft applications demand high reliability, high availability, and high power density while aiming to reduce weight, complexity, fuel consumption, operational costs, and environmental impact. New electric driven systems can meet these requirements and also provide significant technical and economic improvements over conventional mechanical, hydraulic, or pneumatic systems. Fault-tolerant motor drives can be achieved by partitioning and redundancy through the use of multichannel three-phase systems or multiple single-phase modules. Analytical methods are adopted to compare caged induction, reluctance, and PM motor technologies and their relative merits. The analysis suggests that the dual (or triple) three-phase PMAC motor drive may be a favored choice for general aerospace applications, striking a balance between necessary redundancy and undue complexity, while maintaining a balanced operation following a failure. The modular single-phase approach offers a good compromise between size and complexity but suffers from high total harmonic distortion of the supply and high torque ripple when faulted. For each specific aircraft application, a parametrical optimization of the suitable motor configuration is needed through a coupled electromagnetic and thermal analysis, and should be verified by finite-element analysis.","container-title":"IEEE Transactions on Industrial Electronics","DOI":"10.1109/TIE.2011.2165453","ISSN":"1557-9948","issue":"9","note":"event: IEEE Transactions on Industrial Electronics","page":"3523-3531","source":"IEEE Xplore","title":"Overview of Electric Motor Technologies Used for More Electric Aircraft (MEA)","volume":"59","author":[{"family":"Cao","given":"Wenping"},{"family":"Mecrow","given":"Barrie C."},{"family":"Atkinson","given":"Glynn J."},{"family":"Bennett","given":"John W."},{"family":"Atkinson","given":"David J."}],"issued":{"date-parts":[["2012",9]]}}}],"schema":"https://github.com/citation-style-language/schema/raw/master/csl-citation.json"} </w:instrText>
      </w:r>
      <w:r>
        <w:fldChar w:fldCharType="separate"/>
      </w:r>
      <w:r w:rsidRPr="00BD5A24">
        <w:t>[6]</w:t>
      </w:r>
      <w:r>
        <w:fldChar w:fldCharType="end"/>
      </w:r>
      <w:r>
        <w:t xml:space="preserve">.  These motor types also have a fast transient response, which is critical when the rotors are used to control flight dynamics </w:t>
      </w:r>
      <w:r>
        <w:fldChar w:fldCharType="begin"/>
      </w:r>
      <w:r>
        <w:instrText xml:space="preserve"> ADDIN ZOTERO_ITEM CSL_CITATION {"citationID":"osS7ZmtA","properties":{"formattedCitation":"[7]","plainCitation":"[7]","noteIndex":0},"citationItems":[{"id":61,"uris":["http://zotero.org/users/6827447/items/FYL746ZX"],"uri":["http://zotero.org/users/6827447/items/FYL746ZX"],"itemData":{"id":61,"type":"article-journal","abstract":"The motors that propel and control electric vertical flight pose design, integration and\ncertification challenges","language":"en","page":"4","source":"Zotero","title":"Turning Volts into VTOL","author":[{"family":"Colucci","given":"Frank"}],"issued":{"date-parts":[["2018"]]}}}],"schema":"https://github.com/citation-style-language/schema/raw/master/csl-citation.json"} </w:instrText>
      </w:r>
      <w:r>
        <w:fldChar w:fldCharType="separate"/>
      </w:r>
      <w:r w:rsidRPr="00BD5A24">
        <w:t>[7]</w:t>
      </w:r>
      <w:r>
        <w:fldChar w:fldCharType="end"/>
      </w:r>
      <w:r>
        <w:t xml:space="preserve">.  Fault tolerance, however, is more complicated in PMSM designs </w:t>
      </w:r>
      <w:r>
        <w:fldChar w:fldCharType="begin"/>
      </w:r>
      <w:r>
        <w:instrText xml:space="preserve"> ADDIN ZOTERO_ITEM CSL_CITATION {"citationID":"q1qsQJnj","properties":{"formattedCitation":"[6]","plainCitation":"[6]","noteIndex":0},"citationItems":[{"id":110,"uris":["http://zotero.org/users/6827447/items/F9WZIHPH"],"uri":["http://zotero.org/users/6827447/items/F9WZIHPH"],"itemData":{"id":110,"type":"article-journal","abstract":"This paper presents an overview of motor drive technologies used for safety-critical aerospace applications, with a particular focus placed on the choice of candidate machines and their drive topologies. Aircraft applications demand high reliability, high availability, and high power density while aiming to reduce weight, complexity, fuel consumption, operational costs, and environmental impact. New electric driven systems can meet these requirements and also provide significant technical and economic improvements over conventional mechanical, hydraulic, or pneumatic systems. Fault-tolerant motor drives can be achieved by partitioning and redundancy through the use of multichannel three-phase systems or multiple single-phase modules. Analytical methods are adopted to compare caged induction, reluctance, and PM motor technologies and their relative merits. The analysis suggests that the dual (or triple) three-phase PMAC motor drive may be a favored choice for general aerospace applications, striking a balance between necessary redundancy and undue complexity, while maintaining a balanced operation following a failure. The modular single-phase approach offers a good compromise between size and complexity but suffers from high total harmonic distortion of the supply and high torque ripple when faulted. For each specific aircraft application, a parametrical optimization of the suitable motor configuration is needed through a coupled electromagnetic and thermal analysis, and should be verified by finite-element analysis.","container-title":"IEEE Transactions on Industrial Electronics","DOI":"10.1109/TIE.2011.2165453","ISSN":"1557-9948","issue":"9","note":"event: IEEE Transactions on Industrial Electronics","page":"3523-3531","source":"IEEE Xplore","title":"Overview of Electric Motor Technologies Used for More Electric Aircraft (MEA)","volume":"59","author":[{"family":"Cao","given":"Wenping"},{"family":"Mecrow","given":"Barrie C."},{"family":"Atkinson","given":"Glynn J."},{"family":"Bennett","given":"John W."},{"family":"Atkinson","given":"David J."}],"issued":{"date-parts":[["2012",9]]}}}],"schema":"https://github.com/citation-style-language/schema/raw/master/csl-citation.json"} </w:instrText>
      </w:r>
      <w:r>
        <w:fldChar w:fldCharType="separate"/>
      </w:r>
      <w:r w:rsidRPr="00BD5A24">
        <w:t>[6]</w:t>
      </w:r>
      <w:r>
        <w:fldChar w:fldCharType="end"/>
      </w:r>
      <w:r>
        <w:t xml:space="preserve">.  Though VTOL designs are far from uniform, PMSM motors (and mechanically similar BLDC motors) are popular in conceptual and prototype designs. Examples include </w:t>
      </w:r>
      <w:proofErr w:type="spellStart"/>
      <w:r>
        <w:t>Volocopter’s</w:t>
      </w:r>
      <w:proofErr w:type="spellEnd"/>
      <w:r>
        <w:t xml:space="preserve"> VC200 air taxi, Leonardo’s Project Zero, and the XV-24A </w:t>
      </w:r>
      <w:proofErr w:type="spellStart"/>
      <w:r>
        <w:t>LightningStrike</w:t>
      </w:r>
      <w:proofErr w:type="spellEnd"/>
      <w:r>
        <w:t xml:space="preserve"> </w:t>
      </w:r>
      <w:r>
        <w:fldChar w:fldCharType="begin"/>
      </w:r>
      <w:r>
        <w:instrText xml:space="preserve"> ADDIN ZOTERO_ITEM CSL_CITATION {"citationID":"r9KfIV1T","properties":{"formattedCitation":"[7]","plainCitation":"[7]","noteIndex":0},"citationItems":[{"id":61,"uris":["http://zotero.org/users/6827447/items/FYL746ZX"],"uri":["http://zotero.org/users/6827447/items/FYL746ZX"],"itemData":{"id":61,"type":"article-journal","abstract":"The motors that propel and control electric vertical flight pose design, integration and\ncertification challenges","language":"en","page":"4","source":"Zotero","title":"Turning Volts into VTOL","author":[{"family":"Colucci","given":"Frank"}],"issued":{"date-parts":[["2018"]]}}}],"schema":"https://github.com/citation-style-language/schema/raw/master/csl-citation.json"} </w:instrText>
      </w:r>
      <w:r>
        <w:fldChar w:fldCharType="separate"/>
      </w:r>
      <w:r w:rsidRPr="00BD5A24">
        <w:t>[7]</w:t>
      </w:r>
      <w:r>
        <w:fldChar w:fldCharType="end"/>
      </w:r>
      <w:r>
        <w:t xml:space="preserve">.  </w:t>
      </w:r>
    </w:p>
    <w:p w14:paraId="2C2E9B3F" w14:textId="05D7C604" w:rsidR="008F4B3F" w:rsidRDefault="008F4B3F" w:rsidP="008F4B3F">
      <w:pPr>
        <w:ind w:firstLine="720"/>
      </w:pPr>
      <w:r>
        <w:t xml:space="preserve">To minimize harsh current surges and cogging torque, distributed windings and sinusoidal control waveforms are preferred </w:t>
      </w:r>
      <w:r>
        <w:fldChar w:fldCharType="begin"/>
      </w:r>
      <w:r>
        <w:instrText xml:space="preserve"> ADDIN ZOTERO_ITEM CSL_CITATION {"citationID":"vvzVHXMD","properties":{"formattedCitation":"[7]","plainCitation":"[7]","noteIndex":0},"citationItems":[{"id":61,"uris":["http://zotero.org/users/6827447/items/FYL746ZX"],"uri":["http://zotero.org/users/6827447/items/FYL746ZX"],"itemData":{"id":61,"type":"article-journal","abstract":"The motors that propel and control electric vertical flight pose design, integration and\ncertification challenges","language":"en","page":"4","source":"Zotero","title":"Turning Volts into VTOL","author":[{"family":"Colucci","given":"Frank"}],"issued":{"date-parts":[["2018"]]}}}],"schema":"https://github.com/citation-style-language/schema/raw/master/csl-citation.json"} </w:instrText>
      </w:r>
      <w:r>
        <w:fldChar w:fldCharType="separate"/>
      </w:r>
      <w:r w:rsidRPr="00BD5A24">
        <w:t>[7]</w:t>
      </w:r>
      <w:r>
        <w:fldChar w:fldCharType="end"/>
      </w:r>
      <w:r>
        <w:t xml:space="preserve">.  This justifies the initial assumptions for equations 1.3-5.  The surface-mount and wye-connected assumptions lead to equations 1.6-8.  Surface mount machines are popular for simple construction and control, small rotor diameter, and low inertia; however, they limit one’s ability to use the field weakening technique for operation above base speed </w:t>
      </w:r>
      <w:r>
        <w:fldChar w:fldCharType="begin"/>
      </w:r>
      <w:r>
        <w:instrText xml:space="preserve"> ADDIN ZOTERO_ITEM CSL_CITATION {"citationID":"kaRHW5Eb","properties":{"formattedCitation":"[3]","plainCitation":"[3]","noteIndex":0},"citationItems":[{"id":53,"uris":["http://zotero.org/users/6827447/items/QADTTJHW"],"uri":["http://zotero.org/users/6827447/items/QADTTJHW"],"itemData":{"id":53,"type":"chapter","container-title":"Power Electronics Handbook","title":"Permanent-Magnet Synchronous Machine Drives","author":[{"literal":"Patrick L. Chapman"}]}}],"schema":"https://github.com/citation-style-language/schema/raw/master/csl-citation.json"} </w:instrText>
      </w:r>
      <w:r>
        <w:fldChar w:fldCharType="separate"/>
      </w:r>
      <w:r w:rsidRPr="00BD5A24">
        <w:t>[3]</w:t>
      </w:r>
      <w:r>
        <w:fldChar w:fldCharType="end"/>
      </w:r>
      <w:r>
        <w:t>,</w:t>
      </w:r>
      <w:r>
        <w:fldChar w:fldCharType="begin"/>
      </w:r>
      <w:r>
        <w:instrText xml:space="preserve"> ADDIN ZOTERO_ITEM CSL_CITATION {"citationID":"Euhg0Kfl","properties":{"formattedCitation":"[6]","plainCitation":"[6]","noteIndex":0},"citationItems":[{"id":110,"uris":["http://zotero.org/users/6827447/items/F9WZIHPH"],"uri":["http://zotero.org/users/6827447/items/F9WZIHPH"],"itemData":{"id":110,"type":"article-journal","abstract":"This paper presents an overview of motor drive technologies used for safety-critical aerospace applications, with a particular focus placed on the choice of candidate machines and their drive topologies. Aircraft applications demand high reliability, high availability, and high power density while aiming to reduce weight, complexity, fuel consumption, operational costs, and environmental impact. New electric driven systems can meet these requirements and also provide significant technical and economic improvements over conventional mechanical, hydraulic, or pneumatic systems. Fault-tolerant motor drives can be achieved by partitioning and redundancy through the use of multichannel three-phase systems or multiple single-phase modules. Analytical methods are adopted to compare caged induction, reluctance, and PM motor technologies and their relative merits. The analysis suggests that the dual (or triple) three-phase PMAC motor drive may be a favored choice for general aerospace applications, striking a balance between necessary redundancy and undue complexity, while maintaining a balanced operation following a failure. The modular single-phase approach offers a good compromise between size and complexity but suffers from high total harmonic distortion of the supply and high torque ripple when faulted. For each specific aircraft application, a parametrical optimization of the suitable motor configuration is needed through a coupled electromagnetic and thermal analysis, and should be verified by finite-element analysis.","container-title":"IEEE Transactions on Industrial Electronics","DOI":"10.1109/TIE.2011.2165453","ISSN":"1557-9948","issue":"9","note":"event: IEEE Transactions on Industrial Electronics","page":"3523-3531","source":"IEEE Xplore","title":"Overview of Electric Motor Technologies Used for More Electric Aircraft (MEA)","volume":"59","author":[{"family":"Cao","given":"Wenping"},{"family":"Mecrow","given":"Barrie C."},{"family":"Atkinson","given":"Glynn J."},{"family":"Bennett","given":"John W."},{"family":"Atkinson","given":"David J."}],"issued":{"date-parts":[["2012",9]]}}}],"schema":"https://github.com/citation-style-language/schema/raw/master/csl-citation.json"} </w:instrText>
      </w:r>
      <w:r>
        <w:fldChar w:fldCharType="separate"/>
      </w:r>
      <w:r w:rsidRPr="00BD5A24">
        <w:t>[6]</w:t>
      </w:r>
      <w:r>
        <w:fldChar w:fldCharType="end"/>
      </w:r>
      <w:r>
        <w:t xml:space="preserve">. Finally, the FOC assumption made for equations 1.9-11 allows for precise torque control but further limits use of the field weakening technique.  Therefore, the rotor and/or gearbox would need to be selected such that the field weakening technique </w:t>
      </w:r>
      <w:proofErr w:type="gramStart"/>
      <w:r>
        <w:t>needn’t</w:t>
      </w:r>
      <w:proofErr w:type="gramEnd"/>
      <w:r>
        <w:t xml:space="preserve"> be employed.  </w:t>
      </w:r>
    </w:p>
    <w:p w14:paraId="45AEC24B" w14:textId="47C382EA" w:rsidR="00AC498C" w:rsidRPr="00504AA3" w:rsidRDefault="00AC498C" w:rsidP="00504AA3">
      <w:pPr>
        <w:pStyle w:val="Heading3"/>
      </w:pPr>
      <w:r w:rsidRPr="00504AA3">
        <w:rPr>
          <w:rStyle w:val="Heading3Char"/>
          <w:b/>
          <w:bCs/>
        </w:rPr>
        <w:t>Permanent-Magnet Synchronous Machine Graph Model</w:t>
      </w:r>
    </w:p>
    <w:p w14:paraId="7608F834" w14:textId="5E23C64C" w:rsidR="00CB57E2" w:rsidRDefault="00CB57E2" w:rsidP="00CB57E2">
      <w:r>
        <w:t>Recalling the simplified PMSM model, based on the power-variant Park Transform:</w:t>
      </w:r>
    </w:p>
    <w:p w14:paraId="5C477D03" w14:textId="1EDE25DE" w:rsidR="00CB57E2" w:rsidRDefault="00CB57E2" w:rsidP="008E59C6">
      <w:pPr>
        <w:pStyle w:val="MTDisplayEquation"/>
        <w:jc w:val="center"/>
      </w:pPr>
      <w:r>
        <w:tab/>
      </w:r>
      <w:r w:rsidR="008E59C6" w:rsidRPr="00664891">
        <w:rPr>
          <w:position w:val="-48"/>
        </w:rPr>
        <w:object w:dxaOrig="2439" w:dyaOrig="1080" w14:anchorId="46D65F18">
          <v:shape id="_x0000_i1025" type="#_x0000_t75" style="width:121.5pt;height:54pt" o:ole="">
            <v:imagedata r:id="rId39" o:title=""/>
          </v:shape>
          <o:OLEObject Type="Embed" ProgID="Equation.DSMT4" ShapeID="_x0000_i1025" DrawAspect="Content" ObjectID="_1665561832"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12FE">
        <w:fldChar w:fldCharType="begin"/>
      </w:r>
      <w:r w:rsidR="003912FE">
        <w:instrText xml:space="preserve"> SEQ MTSec \c \* Arabic \* MERGEFORMAT </w:instrText>
      </w:r>
      <w:r w:rsidR="003912FE">
        <w:fldChar w:fldCharType="separate"/>
      </w:r>
      <w:r w:rsidR="005C249D">
        <w:rPr>
          <w:noProof/>
        </w:rPr>
        <w:instrText>1</w:instrText>
      </w:r>
      <w:r w:rsidR="003912FE">
        <w:rPr>
          <w:noProof/>
        </w:rPr>
        <w:fldChar w:fldCharType="end"/>
      </w:r>
      <w:r>
        <w:instrText>.</w:instrText>
      </w:r>
      <w:r w:rsidR="003912FE">
        <w:fldChar w:fldCharType="begin"/>
      </w:r>
      <w:r w:rsidR="003912FE">
        <w:instrText xml:space="preserve"> SEQ MTEqn \c \* Arabic \* MERGEFORMAT </w:instrText>
      </w:r>
      <w:r w:rsidR="003912FE">
        <w:fldChar w:fldCharType="separate"/>
      </w:r>
      <w:r w:rsidR="005C249D">
        <w:rPr>
          <w:noProof/>
        </w:rPr>
        <w:instrText>8</w:instrText>
      </w:r>
      <w:r w:rsidR="003912FE">
        <w:rPr>
          <w:noProof/>
        </w:rPr>
        <w:fldChar w:fldCharType="end"/>
      </w:r>
      <w:r>
        <w:instrText>)</w:instrText>
      </w:r>
      <w:r>
        <w:fldChar w:fldCharType="end"/>
      </w:r>
    </w:p>
    <w:p w14:paraId="3D93CCA2" w14:textId="0710C3AA" w:rsidR="00CB57E2" w:rsidRDefault="00CB57E2" w:rsidP="00CB57E2">
      <w:pPr>
        <w:pStyle w:val="MTDisplayEquation"/>
      </w:pPr>
      <w:r>
        <w:lastRenderedPageBreak/>
        <w:tab/>
      </w:r>
      <w:r w:rsidRPr="006B418A">
        <w:rPr>
          <w:position w:val="-24"/>
        </w:rPr>
        <w:object w:dxaOrig="1300" w:dyaOrig="620" w14:anchorId="0B3011EA">
          <v:shape id="_x0000_i1026" type="#_x0000_t75" style="width:64.5pt;height:31.5pt" o:ole="">
            <v:imagedata r:id="rId24" o:title=""/>
          </v:shape>
          <o:OLEObject Type="Embed" ProgID="Equation.DSMT4" ShapeID="_x0000_i1026" DrawAspect="Content" ObjectID="_1665561833" r:id="rId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12FE">
        <w:fldChar w:fldCharType="begin"/>
      </w:r>
      <w:r w:rsidR="003912FE">
        <w:instrText xml:space="preserve"> SEQ MTSec \c \* Arabic \* MERGE</w:instrText>
      </w:r>
      <w:r w:rsidR="003912FE">
        <w:instrText xml:space="preserve">FORMAT </w:instrText>
      </w:r>
      <w:r w:rsidR="003912FE">
        <w:fldChar w:fldCharType="separate"/>
      </w:r>
      <w:r w:rsidR="005C249D">
        <w:rPr>
          <w:noProof/>
        </w:rPr>
        <w:instrText>1</w:instrText>
      </w:r>
      <w:r w:rsidR="003912FE">
        <w:rPr>
          <w:noProof/>
        </w:rPr>
        <w:fldChar w:fldCharType="end"/>
      </w:r>
      <w:r>
        <w:instrText>.</w:instrText>
      </w:r>
      <w:r w:rsidR="003912FE">
        <w:fldChar w:fldCharType="begin"/>
      </w:r>
      <w:r w:rsidR="003912FE">
        <w:instrText xml:space="preserve"> SEQ MTEqn \c \* Arabic \* MERGEFORMAT </w:instrText>
      </w:r>
      <w:r w:rsidR="003912FE">
        <w:fldChar w:fldCharType="separate"/>
      </w:r>
      <w:r w:rsidR="005C249D">
        <w:rPr>
          <w:noProof/>
        </w:rPr>
        <w:instrText>9</w:instrText>
      </w:r>
      <w:r w:rsidR="003912FE">
        <w:rPr>
          <w:noProof/>
        </w:rPr>
        <w:fldChar w:fldCharType="end"/>
      </w:r>
      <w:r>
        <w:instrText>)</w:instrText>
      </w:r>
      <w:r>
        <w:fldChar w:fldCharType="end"/>
      </w:r>
    </w:p>
    <w:p w14:paraId="72AEA6AF" w14:textId="379A5E02" w:rsidR="00CB57E2" w:rsidRDefault="00CB57E2" w:rsidP="00CB57E2">
      <w:pPr>
        <w:pStyle w:val="MTDisplayEquation"/>
      </w:pPr>
      <w:r>
        <w:tab/>
      </w:r>
      <w:r w:rsidRPr="00BD5A24">
        <w:rPr>
          <w:position w:val="-14"/>
        </w:rPr>
        <w:object w:dxaOrig="3320" w:dyaOrig="520" w14:anchorId="4E2C00C5">
          <v:shape id="_x0000_i1027" type="#_x0000_t75" style="width:165.75pt;height:26.25pt" o:ole="">
            <v:imagedata r:id="rId31" o:title=""/>
          </v:shape>
          <o:OLEObject Type="Embed" ProgID="Equation.DSMT4" ShapeID="_x0000_i1027" DrawAspect="Content" ObjectID="_1665561834"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12FE">
        <w:fldChar w:fldCharType="begin"/>
      </w:r>
      <w:r w:rsidR="003912FE">
        <w:instrText xml:space="preserve"> SEQ MTSec \c \* Arabic \* MERGEFORMAT </w:instrText>
      </w:r>
      <w:r w:rsidR="003912FE">
        <w:fldChar w:fldCharType="separate"/>
      </w:r>
      <w:r w:rsidR="005C249D">
        <w:rPr>
          <w:noProof/>
        </w:rPr>
        <w:instrText>1</w:instrText>
      </w:r>
      <w:r w:rsidR="003912FE">
        <w:rPr>
          <w:noProof/>
        </w:rPr>
        <w:fldChar w:fldCharType="end"/>
      </w:r>
      <w:r>
        <w:instrText>.</w:instrText>
      </w:r>
      <w:r w:rsidR="003912FE">
        <w:fldChar w:fldCharType="begin"/>
      </w:r>
      <w:r w:rsidR="003912FE">
        <w:instrText xml:space="preserve"> SEQ MTEqn \c \* Arabic \* MERGEFORMAT </w:instrText>
      </w:r>
      <w:r w:rsidR="003912FE">
        <w:fldChar w:fldCharType="separate"/>
      </w:r>
      <w:r w:rsidR="005C249D">
        <w:rPr>
          <w:noProof/>
        </w:rPr>
        <w:instrText>10</w:instrText>
      </w:r>
      <w:r w:rsidR="003912FE">
        <w:rPr>
          <w:noProof/>
        </w:rPr>
        <w:fldChar w:fldCharType="end"/>
      </w:r>
      <w:r>
        <w:instrText>)</w:instrText>
      </w:r>
      <w:r>
        <w:fldChar w:fldCharType="end"/>
      </w:r>
    </w:p>
    <w:p w14:paraId="4E4B9C0F" w14:textId="66699889" w:rsidR="00AC498C" w:rsidRDefault="00F461F7" w:rsidP="00AC498C">
      <w:r>
        <w:t xml:space="preserve">Where </w:t>
      </w:r>
      <w:r w:rsidRPr="00F461F7">
        <w:rPr>
          <w:position w:val="-24"/>
        </w:rPr>
        <w:object w:dxaOrig="1040" w:dyaOrig="620" w14:anchorId="60794D16">
          <v:shape id="_x0000_i1028" type="#_x0000_t75" style="width:52.5pt;height:30.75pt" o:ole="">
            <v:imagedata r:id="rId43" o:title=""/>
          </v:shape>
          <o:OLEObject Type="Embed" ProgID="Equation.DSMT4" ShapeID="_x0000_i1028" DrawAspect="Content" ObjectID="_1665561835" r:id="rId44"/>
        </w:object>
      </w:r>
      <w:r>
        <w:t xml:space="preserve">.  </w:t>
      </w:r>
      <w:r w:rsidR="00CB57E2">
        <w:t xml:space="preserve">To modify these equations for use with the power-invariant Park transform, </w:t>
      </w:r>
      <w:r w:rsidR="00F94B93">
        <w:t xml:space="preserve">we’ll try a change of variables from the variant form </w:t>
      </w:r>
      <w:r w:rsidR="00F94B93" w:rsidRPr="00F94B93">
        <w:rPr>
          <w:position w:val="-6"/>
        </w:rPr>
        <w:object w:dxaOrig="300" w:dyaOrig="320" w14:anchorId="6E98E674">
          <v:shape id="_x0000_i1029" type="#_x0000_t75" style="width:15pt;height:16.5pt" o:ole="">
            <v:imagedata r:id="rId45" o:title=""/>
          </v:shape>
          <o:OLEObject Type="Embed" ProgID="Equation.DSMT4" ShapeID="_x0000_i1029" DrawAspect="Content" ObjectID="_1665561836" r:id="rId46"/>
        </w:object>
      </w:r>
      <w:r w:rsidR="00F94B93">
        <w:t xml:space="preserve">to the invariant form </w:t>
      </w:r>
      <w:r w:rsidR="00F94B93" w:rsidRPr="00F94B93">
        <w:rPr>
          <w:position w:val="-6"/>
        </w:rPr>
        <w:object w:dxaOrig="279" w:dyaOrig="320" w14:anchorId="6A9EEDAC">
          <v:shape id="_x0000_i1030" type="#_x0000_t75" style="width:13.5pt;height:16.5pt" o:ole="">
            <v:imagedata r:id="rId47" o:title=""/>
          </v:shape>
          <o:OLEObject Type="Embed" ProgID="Equation.DSMT4" ShapeID="_x0000_i1030" DrawAspect="Content" ObjectID="_1665561837" r:id="rId48"/>
        </w:object>
      </w:r>
      <w:r w:rsidR="00F94B93">
        <w:t xml:space="preserve">.  </w:t>
      </w:r>
      <w:r w:rsidR="00CB57E2">
        <w:t xml:space="preserve"> </w:t>
      </w:r>
    </w:p>
    <w:p w14:paraId="5D7FAEF2" w14:textId="4F4094A8" w:rsidR="00F94B93" w:rsidRDefault="00F94B93" w:rsidP="00F94B93">
      <w:pPr>
        <w:pStyle w:val="MTDisplayEquation"/>
      </w:pPr>
      <w:r>
        <w:tab/>
      </w:r>
      <w:r w:rsidRPr="00F94B93">
        <w:rPr>
          <w:position w:val="-48"/>
        </w:rPr>
        <w:object w:dxaOrig="4640" w:dyaOrig="1080" w14:anchorId="530F6ADD">
          <v:shape id="_x0000_i1031" type="#_x0000_t75" style="width:232.5pt;height:54pt" o:ole="">
            <v:imagedata r:id="rId49" o:title=""/>
          </v:shape>
          <o:OLEObject Type="Embed" ProgID="Equation.DSMT4" ShapeID="_x0000_i1031" DrawAspect="Content" ObjectID="_1665561838"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12FE">
        <w:fldChar w:fldCharType="begin"/>
      </w:r>
      <w:r w:rsidR="003912FE">
        <w:instrText xml:space="preserve"> SEQ MTSec \c \* Arabic \* MERGEFORMAT </w:instrText>
      </w:r>
      <w:r w:rsidR="003912FE">
        <w:fldChar w:fldCharType="separate"/>
      </w:r>
      <w:r w:rsidR="005C249D">
        <w:rPr>
          <w:noProof/>
        </w:rPr>
        <w:instrText>1</w:instrText>
      </w:r>
      <w:r w:rsidR="003912FE">
        <w:rPr>
          <w:noProof/>
        </w:rPr>
        <w:fldChar w:fldCharType="end"/>
      </w:r>
      <w:r>
        <w:instrText>.</w:instrText>
      </w:r>
      <w:r w:rsidR="003912FE">
        <w:fldChar w:fldCharType="begin"/>
      </w:r>
      <w:r w:rsidR="003912FE">
        <w:instrText xml:space="preserve"> SEQ MTEqn \c \* Arabic \* MERGEFORMAT </w:instrText>
      </w:r>
      <w:r w:rsidR="003912FE">
        <w:fldChar w:fldCharType="separate"/>
      </w:r>
      <w:r w:rsidR="005C249D">
        <w:rPr>
          <w:noProof/>
        </w:rPr>
        <w:instrText>11</w:instrText>
      </w:r>
      <w:r w:rsidR="003912FE">
        <w:rPr>
          <w:noProof/>
        </w:rPr>
        <w:fldChar w:fldCharType="end"/>
      </w:r>
      <w:r>
        <w:instrText>)</w:instrText>
      </w:r>
      <w:r>
        <w:fldChar w:fldCharType="end"/>
      </w:r>
    </w:p>
    <w:p w14:paraId="3A4613FC" w14:textId="75E21157" w:rsidR="00F94B93" w:rsidRDefault="00F94B93" w:rsidP="00F94B93">
      <w:pPr>
        <w:pStyle w:val="MTDisplayEquation"/>
      </w:pPr>
      <w:r>
        <w:tab/>
      </w:r>
      <w:r w:rsidRPr="00F94B93">
        <w:rPr>
          <w:position w:val="-70"/>
        </w:rPr>
        <w:object w:dxaOrig="2120" w:dyaOrig="1520" w14:anchorId="47A6F0C3">
          <v:shape id="_x0000_i1032" type="#_x0000_t75" style="width:105.75pt;height:76.5pt" o:ole="">
            <v:imagedata r:id="rId51" o:title=""/>
          </v:shape>
          <o:OLEObject Type="Embed" ProgID="Equation.DSMT4" ShapeID="_x0000_i1032" DrawAspect="Content" ObjectID="_1665561839"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12FE">
        <w:fldChar w:fldCharType="begin"/>
      </w:r>
      <w:r w:rsidR="003912FE">
        <w:instrText xml:space="preserve"> SEQ MTSec \c \* Arabic \* MERGEFORMAT </w:instrText>
      </w:r>
      <w:r w:rsidR="003912FE">
        <w:fldChar w:fldCharType="separate"/>
      </w:r>
      <w:r w:rsidR="005C249D">
        <w:rPr>
          <w:noProof/>
        </w:rPr>
        <w:instrText>1</w:instrText>
      </w:r>
      <w:r w:rsidR="003912FE">
        <w:rPr>
          <w:noProof/>
        </w:rPr>
        <w:fldChar w:fldCharType="end"/>
      </w:r>
      <w:r>
        <w:instrText>.</w:instrText>
      </w:r>
      <w:r w:rsidR="003912FE">
        <w:fldChar w:fldCharType="begin"/>
      </w:r>
      <w:r w:rsidR="003912FE">
        <w:instrText xml:space="preserve"> SEQ MTEqn \c \* Arabic \* MERGEFORMAT </w:instrText>
      </w:r>
      <w:r w:rsidR="003912FE">
        <w:fldChar w:fldCharType="separate"/>
      </w:r>
      <w:r w:rsidR="005C249D">
        <w:rPr>
          <w:noProof/>
        </w:rPr>
        <w:instrText>12</w:instrText>
      </w:r>
      <w:r w:rsidR="003912FE">
        <w:rPr>
          <w:noProof/>
        </w:rPr>
        <w:fldChar w:fldCharType="end"/>
      </w:r>
      <w:r>
        <w:instrText>)</w:instrText>
      </w:r>
      <w:r>
        <w:fldChar w:fldCharType="end"/>
      </w:r>
    </w:p>
    <w:p w14:paraId="20318B76" w14:textId="06FB2AE4" w:rsidR="008E59C6" w:rsidRPr="008E59C6" w:rsidRDefault="008E59C6" w:rsidP="008E59C6">
      <w:r>
        <w:t>We can then substitute these into equations 1.8 and 1.9,</w:t>
      </w:r>
    </w:p>
    <w:p w14:paraId="176101C5" w14:textId="02D0F3FC" w:rsidR="00CB57E2" w:rsidRDefault="00CB57E2" w:rsidP="00CB57E2">
      <w:pPr>
        <w:pStyle w:val="MTDisplayEquation"/>
      </w:pPr>
      <w:r>
        <w:tab/>
      </w:r>
      <w:r w:rsidR="008E59C6" w:rsidRPr="008E59C6">
        <w:rPr>
          <w:position w:val="-74"/>
        </w:rPr>
        <w:object w:dxaOrig="3760" w:dyaOrig="1600" w14:anchorId="3B39DD86">
          <v:shape id="_x0000_i1033" type="#_x0000_t75" style="width:187.5pt;height:79.5pt" o:ole="">
            <v:imagedata r:id="rId53" o:title=""/>
          </v:shape>
          <o:OLEObject Type="Embed" ProgID="Equation.DSMT4" ShapeID="_x0000_i1033" DrawAspect="Content" ObjectID="_1665561840"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C249D">
          <w:rPr>
            <w:noProof/>
          </w:rPr>
          <w:instrText>1</w:instrText>
        </w:r>
      </w:fldSimple>
      <w:r>
        <w:instrText>.</w:instrText>
      </w:r>
      <w:fldSimple w:instr=" SEQ MTEqn \c \* Arabic \* MERGEFORMAT ">
        <w:r w:rsidR="005C249D">
          <w:rPr>
            <w:noProof/>
          </w:rPr>
          <w:instrText>13</w:instrText>
        </w:r>
      </w:fldSimple>
      <w:r>
        <w:instrText>)</w:instrText>
      </w:r>
      <w:r>
        <w:fldChar w:fldCharType="end"/>
      </w:r>
    </w:p>
    <w:p w14:paraId="48373C78" w14:textId="7673299C" w:rsidR="008E59C6" w:rsidRDefault="008E59C6" w:rsidP="008E59C6">
      <w:pPr>
        <w:pStyle w:val="MTDisplayEquation"/>
      </w:pPr>
      <w:r>
        <w:tab/>
      </w:r>
      <w:r w:rsidRPr="008E59C6">
        <w:rPr>
          <w:position w:val="-26"/>
        </w:rPr>
        <w:object w:dxaOrig="1700" w:dyaOrig="700" w14:anchorId="1702244C">
          <v:shape id="_x0000_i1034" type="#_x0000_t75" style="width:84.75pt;height:35.25pt" o:ole="">
            <v:imagedata r:id="rId55" o:title=""/>
          </v:shape>
          <o:OLEObject Type="Embed" ProgID="Equation.DSMT4" ShapeID="_x0000_i1034" DrawAspect="Content" ObjectID="_1665561841"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C249D">
          <w:rPr>
            <w:noProof/>
          </w:rPr>
          <w:instrText>1</w:instrText>
        </w:r>
      </w:fldSimple>
      <w:r>
        <w:instrText>.</w:instrText>
      </w:r>
      <w:fldSimple w:instr=" SEQ MTEqn \c \* Arabic \* MERGEFORMAT ">
        <w:r w:rsidR="005C249D">
          <w:rPr>
            <w:noProof/>
          </w:rPr>
          <w:instrText>14</w:instrText>
        </w:r>
      </w:fldSimple>
      <w:r>
        <w:instrText>)</w:instrText>
      </w:r>
      <w:r>
        <w:fldChar w:fldCharType="end"/>
      </w:r>
    </w:p>
    <w:p w14:paraId="073A18C0" w14:textId="1E99423A" w:rsidR="008E59C6" w:rsidRDefault="008E59C6" w:rsidP="008E59C6">
      <w:r>
        <w:t>Simplifying</w:t>
      </w:r>
      <w:r w:rsidR="00F461F7">
        <w:t xml:space="preserve"> and replacing </w:t>
      </w:r>
      <w:r w:rsidR="00F461F7" w:rsidRPr="00F461F7">
        <w:rPr>
          <w:position w:val="-12"/>
        </w:rPr>
        <w:object w:dxaOrig="300" w:dyaOrig="360" w14:anchorId="69264C6F">
          <v:shape id="_x0000_i1035" type="#_x0000_t75" style="width:15pt;height:18pt" o:ole="">
            <v:imagedata r:id="rId57" o:title=""/>
          </v:shape>
          <o:OLEObject Type="Embed" ProgID="Equation.DSMT4" ShapeID="_x0000_i1035" DrawAspect="Content" ObjectID="_1665561842" r:id="rId58"/>
        </w:object>
      </w:r>
      <w:r w:rsidR="00F461F7">
        <w:t xml:space="preserve">with </w:t>
      </w:r>
      <w:r w:rsidR="00F461F7" w:rsidRPr="00F461F7">
        <w:rPr>
          <w:position w:val="-12"/>
        </w:rPr>
        <w:object w:dxaOrig="340" w:dyaOrig="360" w14:anchorId="4F12F216">
          <v:shape id="_x0000_i1036" type="#_x0000_t75" style="width:17.25pt;height:18pt" o:ole="">
            <v:imagedata r:id="rId59" o:title=""/>
          </v:shape>
          <o:OLEObject Type="Embed" ProgID="Equation.DSMT4" ShapeID="_x0000_i1036" DrawAspect="Content" ObjectID="_1665561843" r:id="rId60"/>
        </w:object>
      </w:r>
      <w:r>
        <w:t>,</w:t>
      </w:r>
    </w:p>
    <w:p w14:paraId="1D55B364" w14:textId="1D21F51E" w:rsidR="008E59C6" w:rsidRDefault="008E59C6" w:rsidP="008E59C6">
      <w:pPr>
        <w:pStyle w:val="MTDisplayEquation"/>
      </w:pPr>
      <w:r>
        <w:tab/>
      </w:r>
      <w:r w:rsidR="00F461F7" w:rsidRPr="00F461F7">
        <w:rPr>
          <w:position w:val="-60"/>
        </w:rPr>
        <w:object w:dxaOrig="3280" w:dyaOrig="1320" w14:anchorId="5EF5A400">
          <v:shape id="_x0000_i1037" type="#_x0000_t75" style="width:163.5pt;height:66pt" o:ole="">
            <v:imagedata r:id="rId61" o:title=""/>
          </v:shape>
          <o:OLEObject Type="Embed" ProgID="Equation.DSMT4" ShapeID="_x0000_i1037" DrawAspect="Content" ObjectID="_1665561844"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C249D">
          <w:rPr>
            <w:noProof/>
          </w:rPr>
          <w:instrText>1</w:instrText>
        </w:r>
      </w:fldSimple>
      <w:r>
        <w:instrText>.</w:instrText>
      </w:r>
      <w:fldSimple w:instr=" SEQ MTEqn \c \* Arabic \* MERGEFORMAT ">
        <w:r w:rsidR="005C249D">
          <w:rPr>
            <w:noProof/>
          </w:rPr>
          <w:instrText>15</w:instrText>
        </w:r>
      </w:fldSimple>
      <w:r>
        <w:instrText>)</w:instrText>
      </w:r>
      <w:r>
        <w:fldChar w:fldCharType="end"/>
      </w:r>
    </w:p>
    <w:p w14:paraId="7BCFBEAB" w14:textId="3CE85F71" w:rsidR="008E59C6" w:rsidRDefault="008E59C6" w:rsidP="008E59C6">
      <w:pPr>
        <w:pStyle w:val="MTDisplayEquation"/>
      </w:pPr>
      <w:r>
        <w:tab/>
      </w:r>
      <w:r w:rsidR="00F461F7" w:rsidRPr="00F461F7">
        <w:rPr>
          <w:position w:val="-26"/>
        </w:rPr>
        <w:object w:dxaOrig="1500" w:dyaOrig="700" w14:anchorId="10A176C2">
          <v:shape id="_x0000_i1038" type="#_x0000_t75" style="width:75pt;height:35.25pt" o:ole="">
            <v:imagedata r:id="rId63" o:title=""/>
          </v:shape>
          <o:OLEObject Type="Embed" ProgID="Equation.DSMT4" ShapeID="_x0000_i1038" DrawAspect="Content" ObjectID="_1665561845"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C249D">
          <w:rPr>
            <w:noProof/>
          </w:rPr>
          <w:instrText>1</w:instrText>
        </w:r>
      </w:fldSimple>
      <w:r>
        <w:instrText>.</w:instrText>
      </w:r>
      <w:fldSimple w:instr=" SEQ MTEqn \c \* Arabic \* MERGEFORMAT ">
        <w:r w:rsidR="005C249D">
          <w:rPr>
            <w:noProof/>
          </w:rPr>
          <w:instrText>16</w:instrText>
        </w:r>
      </w:fldSimple>
      <w:r>
        <w:instrText>)</w:instrText>
      </w:r>
      <w:r>
        <w:fldChar w:fldCharType="end"/>
      </w:r>
    </w:p>
    <w:p w14:paraId="6E39ACF9" w14:textId="6774A973" w:rsidR="00F461F7" w:rsidRDefault="00F461F7" w:rsidP="00F461F7">
      <w:pPr>
        <w:pStyle w:val="MTDisplayEquation"/>
      </w:pPr>
      <w:r>
        <w:lastRenderedPageBreak/>
        <w:tab/>
      </w:r>
      <w:r w:rsidRPr="00BD5A24">
        <w:rPr>
          <w:position w:val="-14"/>
        </w:rPr>
        <w:object w:dxaOrig="3320" w:dyaOrig="520" w14:anchorId="01B09466">
          <v:shape id="_x0000_i1039" type="#_x0000_t75" style="width:165.75pt;height:26.25pt" o:ole="">
            <v:imagedata r:id="rId31" o:title=""/>
          </v:shape>
          <o:OLEObject Type="Embed" ProgID="Equation.DSMT4" ShapeID="_x0000_i1039" DrawAspect="Content" ObjectID="_1665561846" r:id="rId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C249D">
          <w:rPr>
            <w:noProof/>
          </w:rPr>
          <w:instrText>1</w:instrText>
        </w:r>
      </w:fldSimple>
      <w:r>
        <w:instrText>.</w:instrText>
      </w:r>
      <w:fldSimple w:instr=" SEQ MTEqn \c \* Arabic \* MERGEFORMAT ">
        <w:r w:rsidR="005C249D">
          <w:rPr>
            <w:noProof/>
          </w:rPr>
          <w:instrText>17</w:instrText>
        </w:r>
      </w:fldSimple>
      <w:r>
        <w:instrText>)</w:instrText>
      </w:r>
      <w:r>
        <w:fldChar w:fldCharType="end"/>
      </w:r>
    </w:p>
    <w:p w14:paraId="7F847179" w14:textId="218E4F79" w:rsidR="008E59C6" w:rsidRDefault="00213378" w:rsidP="008E59C6">
      <w:r>
        <w:t xml:space="preserve">These equations can now be put in the following graph form.  To avoid numerical issues near </w:t>
      </w:r>
      <w:r w:rsidRPr="00213378">
        <w:rPr>
          <w:position w:val="-12"/>
        </w:rPr>
        <w:object w:dxaOrig="680" w:dyaOrig="360" w14:anchorId="06877ED2">
          <v:shape id="_x0000_i1040" type="#_x0000_t75" style="width:34.5pt;height:18pt" o:ole="">
            <v:imagedata r:id="rId66" o:title=""/>
          </v:shape>
          <o:OLEObject Type="Embed" ProgID="Equation.DSMT4" ShapeID="_x0000_i1040" DrawAspect="Content" ObjectID="_1665561847" r:id="rId67"/>
        </w:object>
      </w:r>
      <w:r>
        <w:t xml:space="preserve">, the sign function can be replaced by a sigmoid function </w:t>
      </w:r>
      <w:r w:rsidR="00134317" w:rsidRPr="00134317">
        <w:rPr>
          <w:position w:val="-24"/>
        </w:rPr>
        <w:object w:dxaOrig="2180" w:dyaOrig="620" w14:anchorId="547A2195">
          <v:shape id="_x0000_i1041" type="#_x0000_t75" style="width:108.75pt;height:30.75pt" o:ole="">
            <v:imagedata r:id="rId68" o:title=""/>
          </v:shape>
          <o:OLEObject Type="Embed" ProgID="Equation.DSMT4" ShapeID="_x0000_i1041" DrawAspect="Content" ObjectID="_1665561848" r:id="rId69"/>
        </w:object>
      </w:r>
      <w:r w:rsidR="00134317">
        <w:t xml:space="preserve"> as suggested in </w:t>
      </w:r>
      <w:r w:rsidR="00134317">
        <w:fldChar w:fldCharType="begin"/>
      </w:r>
      <w:r w:rsidR="008F4B3F">
        <w:instrText xml:space="preserve"> ADDIN ZOTERO_ITEM CSL_CITATION {"citationID":"Yp2lAGvB","properties":{"formattedCitation":"[5]","plainCitation":"[5]","noteIndex":0},"citationItems":[{"id":33,"uris":["http://zotero.org/users/6827447/items/KPUN5TZQ"],"uri":["http://zotero.org/users/6827447/items/KPUN5TZQ"],"itemData":{"id":33,"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rsidR="00134317">
        <w:fldChar w:fldCharType="separate"/>
      </w:r>
      <w:r w:rsidR="008F4B3F" w:rsidRPr="008F4B3F">
        <w:t>[5]</w:t>
      </w:r>
      <w:r w:rsidR="00134317">
        <w:fldChar w:fldCharType="end"/>
      </w:r>
      <w:r w:rsidR="00134317">
        <w:t xml:space="preserve">.  </w:t>
      </w:r>
    </w:p>
    <w:p w14:paraId="534F3848" w14:textId="77777777" w:rsidR="00186897" w:rsidRDefault="00186897" w:rsidP="00186897">
      <w:pPr>
        <w:keepNext/>
        <w:jc w:val="center"/>
      </w:pPr>
      <w:r>
        <w:rPr>
          <w:noProof/>
        </w:rPr>
        <w:drawing>
          <wp:inline distT="0" distB="0" distL="0" distR="0" wp14:anchorId="6A60C2CC" wp14:editId="46AF2513">
            <wp:extent cx="4398273" cy="1197866"/>
            <wp:effectExtent l="0" t="0" r="2540" b="254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a:off x="0" y="0"/>
                      <a:ext cx="4398273" cy="1197866"/>
                    </a:xfrm>
                    <a:prstGeom prst="rect">
                      <a:avLst/>
                    </a:prstGeom>
                  </pic:spPr>
                </pic:pic>
              </a:graphicData>
            </a:graphic>
          </wp:inline>
        </w:drawing>
      </w:r>
    </w:p>
    <w:p w14:paraId="0EB5D9A2" w14:textId="02C4F14C" w:rsidR="00186897" w:rsidRDefault="00186897" w:rsidP="00186897">
      <w:pPr>
        <w:pStyle w:val="Caption"/>
        <w:jc w:val="center"/>
      </w:pPr>
      <w:r>
        <w:t xml:space="preserve">Figure </w:t>
      </w:r>
      <w:r w:rsidR="003912FE">
        <w:fldChar w:fldCharType="begin"/>
      </w:r>
      <w:r w:rsidR="003912FE">
        <w:instrText xml:space="preserve"> SEQ Figure \* ARABIC </w:instrText>
      </w:r>
      <w:r w:rsidR="003912FE">
        <w:fldChar w:fldCharType="separate"/>
      </w:r>
      <w:r w:rsidR="005C249D">
        <w:rPr>
          <w:noProof/>
        </w:rPr>
        <w:t>3</w:t>
      </w:r>
      <w:r w:rsidR="003912FE">
        <w:rPr>
          <w:noProof/>
        </w:rPr>
        <w:fldChar w:fldCharType="end"/>
      </w:r>
      <w:r>
        <w:t>: PMSM Graph Model</w:t>
      </w:r>
    </w:p>
    <w:p w14:paraId="1D1FEDEF" w14:textId="7F772E88" w:rsidR="00213378" w:rsidRPr="008E59C6" w:rsidRDefault="00833A9A" w:rsidP="005C249D">
      <w:pPr>
        <w:pStyle w:val="MTDisplayEquation"/>
      </w:pPr>
      <w:r>
        <w:tab/>
      </w:r>
      <w:r w:rsidRPr="00833A9A">
        <w:rPr>
          <w:position w:val="-148"/>
        </w:rPr>
        <w:object w:dxaOrig="5480" w:dyaOrig="3080" w14:anchorId="0046833E">
          <v:shape id="_x0000_i1042" type="#_x0000_t75" style="width:274.5pt;height:154.5pt" o:ole="">
            <v:imagedata r:id="rId71" o:title=""/>
          </v:shape>
          <o:OLEObject Type="Embed" ProgID="Equation.DSMT4" ShapeID="_x0000_i1042" DrawAspect="Content" ObjectID="_1665561849"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C249D">
          <w:rPr>
            <w:noProof/>
          </w:rPr>
          <w:instrText>1</w:instrText>
        </w:r>
      </w:fldSimple>
      <w:r>
        <w:instrText>.</w:instrText>
      </w:r>
      <w:fldSimple w:instr=" SEQ MTEqn \c \* Arabic \* MERGEFORMAT ">
        <w:r w:rsidR="005C249D">
          <w:rPr>
            <w:noProof/>
          </w:rPr>
          <w:instrText>18</w:instrText>
        </w:r>
      </w:fldSimple>
      <w:r>
        <w:instrText>)</w:instrText>
      </w:r>
      <w:r>
        <w:fldChar w:fldCharType="end"/>
      </w:r>
    </w:p>
    <w:p w14:paraId="18340909" w14:textId="52316F7F" w:rsidR="005E0A60" w:rsidRDefault="005E0A60" w:rsidP="00882B21">
      <w:pPr>
        <w:spacing w:after="0" w:line="240" w:lineRule="auto"/>
      </w:pPr>
      <w:r>
        <w:tab/>
      </w:r>
    </w:p>
    <w:p w14:paraId="090A36D8" w14:textId="77777777" w:rsidR="00882B21" w:rsidRDefault="00882B21">
      <w:pPr>
        <w:spacing w:after="0" w:line="240" w:lineRule="auto"/>
        <w:rPr>
          <w:u w:val="single"/>
        </w:rPr>
      </w:pPr>
      <w:r>
        <w:br w:type="page"/>
      </w:r>
    </w:p>
    <w:p w14:paraId="1F4B4A2E" w14:textId="4D8F2EFB" w:rsidR="005E0A60" w:rsidRDefault="005E0A60" w:rsidP="00566379">
      <w:pPr>
        <w:pStyle w:val="Heading2"/>
      </w:pPr>
      <w:r w:rsidRPr="005E0A60">
        <w:lastRenderedPageBreak/>
        <w:t>Appendix:</w:t>
      </w:r>
    </w:p>
    <w:p w14:paraId="12AB78AF" w14:textId="77777777" w:rsidR="008F4B3F" w:rsidRPr="008F4B3F" w:rsidRDefault="009511DE" w:rsidP="008F4B3F">
      <w:pPr>
        <w:pStyle w:val="Bibliography"/>
      </w:pPr>
      <w:r>
        <w:fldChar w:fldCharType="begin"/>
      </w:r>
      <w:r w:rsidR="008F4B3F">
        <w:instrText xml:space="preserve"> ADDIN ZOTERO_BIBL {"uncited":[],"omitted":[],"custom":[]} CSL_BIBLIOGRAPHY </w:instrText>
      </w:r>
      <w:r>
        <w:fldChar w:fldCharType="separate"/>
      </w:r>
      <w:r w:rsidR="008F4B3F" w:rsidRPr="008F4B3F">
        <w:t>[1]</w:t>
      </w:r>
      <w:r w:rsidR="008F4B3F" w:rsidRPr="008F4B3F">
        <w:tab/>
        <w:t xml:space="preserve">Paul Krause, Oleg </w:t>
      </w:r>
      <w:proofErr w:type="spellStart"/>
      <w:r w:rsidR="008F4B3F" w:rsidRPr="008F4B3F">
        <w:t>Wasynczuk</w:t>
      </w:r>
      <w:proofErr w:type="spellEnd"/>
      <w:r w:rsidR="008F4B3F" w:rsidRPr="008F4B3F">
        <w:t xml:space="preserve">, Scott </w:t>
      </w:r>
      <w:proofErr w:type="spellStart"/>
      <w:r w:rsidR="008F4B3F" w:rsidRPr="008F4B3F">
        <w:t>Sudhoff</w:t>
      </w:r>
      <w:proofErr w:type="spellEnd"/>
      <w:r w:rsidR="008F4B3F" w:rsidRPr="008F4B3F">
        <w:t xml:space="preserve">, and Steven </w:t>
      </w:r>
      <w:proofErr w:type="spellStart"/>
      <w:r w:rsidR="008F4B3F" w:rsidRPr="008F4B3F">
        <w:t>Pekarek</w:t>
      </w:r>
      <w:proofErr w:type="spellEnd"/>
      <w:r w:rsidR="008F4B3F" w:rsidRPr="008F4B3F">
        <w:t xml:space="preserve">, </w:t>
      </w:r>
      <w:r w:rsidR="008F4B3F" w:rsidRPr="008F4B3F">
        <w:rPr>
          <w:i/>
          <w:iCs/>
        </w:rPr>
        <w:t>Analysis of Electric Machinery and Drive Systems</w:t>
      </w:r>
      <w:r w:rsidR="008F4B3F" w:rsidRPr="008F4B3F">
        <w:t>, 1st ed. John Wiley &amp; Sons, Ltd, 2013.</w:t>
      </w:r>
    </w:p>
    <w:p w14:paraId="57419D67" w14:textId="77777777" w:rsidR="008F4B3F" w:rsidRPr="008F4B3F" w:rsidRDefault="008F4B3F" w:rsidP="008F4B3F">
      <w:pPr>
        <w:pStyle w:val="Bibliography"/>
      </w:pPr>
      <w:r w:rsidRPr="008F4B3F">
        <w:t>[2]</w:t>
      </w:r>
      <w:r w:rsidRPr="008F4B3F">
        <w:tab/>
        <w:t xml:space="preserve">Brad </w:t>
      </w:r>
      <w:proofErr w:type="spellStart"/>
      <w:r w:rsidRPr="008F4B3F">
        <w:t>Hieb</w:t>
      </w:r>
      <w:proofErr w:type="spellEnd"/>
      <w:r w:rsidRPr="008F4B3F">
        <w:t xml:space="preserve"> and Heath Hofmann, “Parameterizing and Verifying a Permanent Magnet Synchronous Motor Model - Video.” https://www.mathworks.com/videos/parameterizing-and-verifying-a-permanent-magnet-synchronous-motor-model-92982.html (accessed Sep. 22, 2020).</w:t>
      </w:r>
    </w:p>
    <w:p w14:paraId="0B404B5E" w14:textId="77777777" w:rsidR="008F4B3F" w:rsidRPr="008F4B3F" w:rsidRDefault="008F4B3F" w:rsidP="008F4B3F">
      <w:pPr>
        <w:pStyle w:val="Bibliography"/>
      </w:pPr>
      <w:r w:rsidRPr="008F4B3F">
        <w:t>[3]</w:t>
      </w:r>
      <w:r w:rsidRPr="008F4B3F">
        <w:tab/>
        <w:t xml:space="preserve">Patrick L. Chapman, “Permanent-Magnet Synchronous Machine Drives,” in </w:t>
      </w:r>
      <w:r w:rsidRPr="008F4B3F">
        <w:rPr>
          <w:i/>
          <w:iCs/>
        </w:rPr>
        <w:t>Power Electronics Handbook</w:t>
      </w:r>
      <w:proofErr w:type="gramStart"/>
      <w:r w:rsidRPr="008F4B3F">
        <w:t>, .</w:t>
      </w:r>
      <w:proofErr w:type="gramEnd"/>
    </w:p>
    <w:p w14:paraId="3C980B8C" w14:textId="77777777" w:rsidR="008F4B3F" w:rsidRPr="008F4B3F" w:rsidRDefault="008F4B3F" w:rsidP="008F4B3F">
      <w:pPr>
        <w:pStyle w:val="Bibliography"/>
      </w:pPr>
      <w:r w:rsidRPr="008F4B3F">
        <w:t>[4]</w:t>
      </w:r>
      <w:r w:rsidRPr="008F4B3F">
        <w:tab/>
        <w:t xml:space="preserve">V. M. </w:t>
      </w:r>
      <w:proofErr w:type="spellStart"/>
      <w:r w:rsidRPr="008F4B3F">
        <w:t>Bida</w:t>
      </w:r>
      <w:proofErr w:type="spellEnd"/>
      <w:r w:rsidRPr="008F4B3F">
        <w:t xml:space="preserve">, D. V. </w:t>
      </w:r>
      <w:proofErr w:type="spellStart"/>
      <w:r w:rsidRPr="008F4B3F">
        <w:t>Samokhvalov</w:t>
      </w:r>
      <w:proofErr w:type="spellEnd"/>
      <w:r w:rsidRPr="008F4B3F">
        <w:t>, and F. Sh. Al-</w:t>
      </w:r>
      <w:proofErr w:type="spellStart"/>
      <w:r w:rsidRPr="008F4B3F">
        <w:t>Mahturi</w:t>
      </w:r>
      <w:proofErr w:type="spellEnd"/>
      <w:r w:rsidRPr="008F4B3F">
        <w:t xml:space="preserve">, “PMSM vector control techniques — A survey,” in </w:t>
      </w:r>
      <w:r w:rsidRPr="008F4B3F">
        <w:rPr>
          <w:i/>
          <w:iCs/>
        </w:rPr>
        <w:t>2018 IEEE Conference of Russian Young Researchers in Electrical and Electronic Engineering (</w:t>
      </w:r>
      <w:proofErr w:type="spellStart"/>
      <w:r w:rsidRPr="008F4B3F">
        <w:rPr>
          <w:i/>
          <w:iCs/>
        </w:rPr>
        <w:t>EIConRus</w:t>
      </w:r>
      <w:proofErr w:type="spellEnd"/>
      <w:r w:rsidRPr="008F4B3F">
        <w:rPr>
          <w:i/>
          <w:iCs/>
        </w:rPr>
        <w:t>)</w:t>
      </w:r>
      <w:r w:rsidRPr="008F4B3F">
        <w:t xml:space="preserve">, Jan. 2018, pp. 577–581, </w:t>
      </w:r>
      <w:proofErr w:type="spellStart"/>
      <w:r w:rsidRPr="008F4B3F">
        <w:t>doi</w:t>
      </w:r>
      <w:proofErr w:type="spellEnd"/>
      <w:r w:rsidRPr="008F4B3F">
        <w:t>: 10.1109/EIConRus.2018.8317164.</w:t>
      </w:r>
    </w:p>
    <w:p w14:paraId="2FFFCEC1" w14:textId="77777777" w:rsidR="008F4B3F" w:rsidRPr="008F4B3F" w:rsidRDefault="008F4B3F" w:rsidP="008F4B3F">
      <w:pPr>
        <w:pStyle w:val="Bibliography"/>
      </w:pPr>
      <w:r w:rsidRPr="008F4B3F">
        <w:t>[5]</w:t>
      </w:r>
      <w:r w:rsidRPr="008F4B3F">
        <w:tab/>
        <w:t>C. T. Aksland, “MODULAR MODELING AND CONTROL OF A HYBRID UNMANNED AERIAL VEHICLE’S POWERTRAIN,” M.S., University of Illinois at Urbana-Champaign.</w:t>
      </w:r>
    </w:p>
    <w:p w14:paraId="03AB943D" w14:textId="77777777" w:rsidR="008F4B3F" w:rsidRPr="008F4B3F" w:rsidRDefault="008F4B3F" w:rsidP="008F4B3F">
      <w:pPr>
        <w:pStyle w:val="Bibliography"/>
      </w:pPr>
      <w:r w:rsidRPr="008F4B3F">
        <w:t>[6]</w:t>
      </w:r>
      <w:r w:rsidRPr="008F4B3F">
        <w:tab/>
        <w:t xml:space="preserve">W. Cao, B. C. </w:t>
      </w:r>
      <w:proofErr w:type="spellStart"/>
      <w:r w:rsidRPr="008F4B3F">
        <w:t>Mecrow</w:t>
      </w:r>
      <w:proofErr w:type="spellEnd"/>
      <w:r w:rsidRPr="008F4B3F">
        <w:t xml:space="preserve">, G. J. Atkinson, J. W. Bennett, and D. J. Atkinson, “Overview of Electric Motor Technologies Used for More Electric Aircraft (MEA),” </w:t>
      </w:r>
      <w:r w:rsidRPr="008F4B3F">
        <w:rPr>
          <w:i/>
          <w:iCs/>
        </w:rPr>
        <w:t>IEEE Trans. Ind. Electron.</w:t>
      </w:r>
      <w:r w:rsidRPr="008F4B3F">
        <w:t xml:space="preserve">, vol. 59, no. 9, pp. 3523–3531, Sep. 2012, </w:t>
      </w:r>
      <w:proofErr w:type="spellStart"/>
      <w:r w:rsidRPr="008F4B3F">
        <w:t>doi</w:t>
      </w:r>
      <w:proofErr w:type="spellEnd"/>
      <w:r w:rsidRPr="008F4B3F">
        <w:t>: 10.1109/TIE.2011.2165453.</w:t>
      </w:r>
    </w:p>
    <w:p w14:paraId="68629EA2" w14:textId="77777777" w:rsidR="008F4B3F" w:rsidRPr="008F4B3F" w:rsidRDefault="008F4B3F" w:rsidP="008F4B3F">
      <w:pPr>
        <w:pStyle w:val="Bibliography"/>
      </w:pPr>
      <w:r w:rsidRPr="008F4B3F">
        <w:t>[7]</w:t>
      </w:r>
      <w:r w:rsidRPr="008F4B3F">
        <w:tab/>
        <w:t>F. Colucci, “Turning Volts into VTOL,” p. 4, 2018.</w:t>
      </w:r>
    </w:p>
    <w:p w14:paraId="26698B1F" w14:textId="20C5A27C" w:rsidR="005E0A60" w:rsidRPr="005E0A60" w:rsidRDefault="009511DE" w:rsidP="00566379">
      <w:r>
        <w:fldChar w:fldCharType="end"/>
      </w:r>
    </w:p>
    <w:sectPr w:rsidR="005E0A60" w:rsidRPr="005E0A60">
      <w:headerReference w:type="default" r:id="rId73"/>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C4BD5" w14:textId="77777777" w:rsidR="003912FE" w:rsidRDefault="003912FE" w:rsidP="00566379">
      <w:r>
        <w:separator/>
      </w:r>
    </w:p>
  </w:endnote>
  <w:endnote w:type="continuationSeparator" w:id="0">
    <w:p w14:paraId="2D5A7649" w14:textId="77777777" w:rsidR="003912FE" w:rsidRDefault="003912FE" w:rsidP="0056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8683" w14:textId="77777777" w:rsidR="00B131D8" w:rsidRDefault="00B131D8" w:rsidP="00566379">
    <w:pPr>
      <w:pStyle w:val="Footer"/>
    </w:pPr>
    <w:r>
      <w:fldChar w:fldCharType="begin"/>
    </w:r>
    <w:r>
      <w:instrText xml:space="preserve"> PAGE   \* MERGEFORMAT </w:instrText>
    </w:r>
    <w:r>
      <w:fldChar w:fldCharType="separate"/>
    </w:r>
    <w:r w:rsidR="00734FE0">
      <w:rPr>
        <w:noProof/>
      </w:rPr>
      <w:t>1</w:t>
    </w:r>
    <w:r>
      <w:rPr>
        <w:noProof/>
      </w:rPr>
      <w:fldChar w:fldCharType="end"/>
    </w:r>
  </w:p>
  <w:p w14:paraId="4E090B62" w14:textId="77777777" w:rsidR="00B131D8" w:rsidRDefault="00B131D8" w:rsidP="0056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CFE1E" w14:textId="77777777" w:rsidR="003912FE" w:rsidRDefault="003912FE" w:rsidP="00566379">
      <w:r>
        <w:separator/>
      </w:r>
    </w:p>
  </w:footnote>
  <w:footnote w:type="continuationSeparator" w:id="0">
    <w:p w14:paraId="0AF53FAD" w14:textId="77777777" w:rsidR="003912FE" w:rsidRDefault="003912FE" w:rsidP="00566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90436" w14:textId="77777777" w:rsidR="00B131D8" w:rsidRDefault="00B131D8" w:rsidP="00566379">
    <w:pPr>
      <w:pStyle w:val="Header"/>
    </w:pPr>
    <w:r>
      <w:t xml:space="preserve">Weekly Report: </w:t>
    </w:r>
    <w:r w:rsidR="00CA6762">
      <w:t>Philip Renkert</w:t>
    </w:r>
  </w:p>
  <w:p w14:paraId="1893526D" w14:textId="289F494C" w:rsidR="00B131D8" w:rsidRPr="00B131D8" w:rsidRDefault="00B131D8" w:rsidP="00566379">
    <w:pPr>
      <w:pStyle w:val="Header"/>
    </w:pPr>
    <w:r>
      <w:t xml:space="preserve">Date: </w:t>
    </w:r>
    <w:sdt>
      <w:sdtPr>
        <w:alias w:val="Publish Date"/>
        <w:tag w:val=""/>
        <w:id w:val="-2045355158"/>
        <w:dataBinding w:prefixMappings="xmlns:ns0='http://schemas.microsoft.com/office/2006/coverPageProps' " w:xpath="/ns0:CoverPageProperties[1]/ns0:PublishDate[1]" w:storeItemID="{55AF091B-3C7A-41E3-B477-F2FDAA23CFDA}"/>
        <w:date w:fullDate="2020-10-13T00:00:00Z">
          <w:dateFormat w:val="M/d/yyyy"/>
          <w:lid w:val="en-US"/>
          <w:storeMappedDataAs w:val="dateTime"/>
          <w:calendar w:val="gregorian"/>
        </w:date>
      </w:sdtPr>
      <w:sdtEndPr/>
      <w:sdtContent>
        <w:r w:rsidR="00987883">
          <w:t>10/13/2020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628F4"/>
    <w:multiLevelType w:val="hybridMultilevel"/>
    <w:tmpl w:val="B2829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BC179ED"/>
    <w:multiLevelType w:val="hybridMultilevel"/>
    <w:tmpl w:val="79F40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C6346"/>
    <w:multiLevelType w:val="hybridMultilevel"/>
    <w:tmpl w:val="60A8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300FF"/>
    <w:multiLevelType w:val="hybridMultilevel"/>
    <w:tmpl w:val="ED78A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01CF1"/>
    <w:multiLevelType w:val="hybridMultilevel"/>
    <w:tmpl w:val="7E24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EC"/>
    <w:rsid w:val="000A00AC"/>
    <w:rsid w:val="00134317"/>
    <w:rsid w:val="00186897"/>
    <w:rsid w:val="001F35CA"/>
    <w:rsid w:val="00211C0E"/>
    <w:rsid w:val="00213378"/>
    <w:rsid w:val="00263689"/>
    <w:rsid w:val="003912FE"/>
    <w:rsid w:val="003F7A21"/>
    <w:rsid w:val="00415A87"/>
    <w:rsid w:val="00420C9E"/>
    <w:rsid w:val="00484C9B"/>
    <w:rsid w:val="004C3E5C"/>
    <w:rsid w:val="004D3A32"/>
    <w:rsid w:val="004E44C5"/>
    <w:rsid w:val="004F09D4"/>
    <w:rsid w:val="00504AA3"/>
    <w:rsid w:val="00542AC3"/>
    <w:rsid w:val="00566379"/>
    <w:rsid w:val="005B46AC"/>
    <w:rsid w:val="005C249D"/>
    <w:rsid w:val="005C4A57"/>
    <w:rsid w:val="005E0A60"/>
    <w:rsid w:val="00621AA6"/>
    <w:rsid w:val="00625F0D"/>
    <w:rsid w:val="00664891"/>
    <w:rsid w:val="006E40DF"/>
    <w:rsid w:val="007109F2"/>
    <w:rsid w:val="00734FE0"/>
    <w:rsid w:val="007D0A05"/>
    <w:rsid w:val="00832936"/>
    <w:rsid w:val="00833A9A"/>
    <w:rsid w:val="00882B21"/>
    <w:rsid w:val="008E0F06"/>
    <w:rsid w:val="008E59C6"/>
    <w:rsid w:val="008F4B3F"/>
    <w:rsid w:val="009371D6"/>
    <w:rsid w:val="009511DE"/>
    <w:rsid w:val="00972D58"/>
    <w:rsid w:val="00987883"/>
    <w:rsid w:val="00990E79"/>
    <w:rsid w:val="009E0D39"/>
    <w:rsid w:val="009F7B84"/>
    <w:rsid w:val="00A42B3B"/>
    <w:rsid w:val="00A4775F"/>
    <w:rsid w:val="00AC498C"/>
    <w:rsid w:val="00AE77EC"/>
    <w:rsid w:val="00B131D8"/>
    <w:rsid w:val="00BB0D9E"/>
    <w:rsid w:val="00CA6762"/>
    <w:rsid w:val="00CB57E2"/>
    <w:rsid w:val="00DA6EF4"/>
    <w:rsid w:val="00E64DA4"/>
    <w:rsid w:val="00F20019"/>
    <w:rsid w:val="00F461F7"/>
    <w:rsid w:val="00F9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90889"/>
  <w15:chartTrackingRefBased/>
  <w15:docId w15:val="{B6FE0700-2C81-42CC-B289-9BC072FC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379"/>
    <w:pPr>
      <w:spacing w:after="120" w:line="360" w:lineRule="auto"/>
    </w:pPr>
    <w:rPr>
      <w:rFonts w:ascii="Times New Roman" w:hAnsi="Times New Roman"/>
      <w:sz w:val="24"/>
      <w:szCs w:val="24"/>
    </w:rPr>
  </w:style>
  <w:style w:type="paragraph" w:styleId="Heading2">
    <w:name w:val="heading 2"/>
    <w:basedOn w:val="Normal"/>
    <w:next w:val="Normal"/>
    <w:link w:val="Heading2Char"/>
    <w:uiPriority w:val="9"/>
    <w:unhideWhenUsed/>
    <w:qFormat/>
    <w:rsid w:val="00566379"/>
    <w:pPr>
      <w:outlineLvl w:val="1"/>
    </w:pPr>
    <w:rPr>
      <w:u w:val="single"/>
    </w:rPr>
  </w:style>
  <w:style w:type="paragraph" w:styleId="Heading3">
    <w:name w:val="heading 3"/>
    <w:basedOn w:val="Normal"/>
    <w:next w:val="Normal"/>
    <w:link w:val="Heading3Char"/>
    <w:uiPriority w:val="9"/>
    <w:unhideWhenUsed/>
    <w:qFormat/>
    <w:rsid w:val="00566379"/>
    <w:p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1D8"/>
  </w:style>
  <w:style w:type="paragraph" w:styleId="Footer">
    <w:name w:val="footer"/>
    <w:basedOn w:val="Normal"/>
    <w:link w:val="FooterChar"/>
    <w:uiPriority w:val="99"/>
    <w:unhideWhenUsed/>
    <w:rsid w:val="00B13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1D8"/>
  </w:style>
  <w:style w:type="paragraph" w:styleId="ListParagraph">
    <w:name w:val="List Paragraph"/>
    <w:basedOn w:val="Normal"/>
    <w:uiPriority w:val="34"/>
    <w:qFormat/>
    <w:rsid w:val="00B131D8"/>
    <w:pPr>
      <w:ind w:left="720"/>
      <w:contextualSpacing/>
    </w:pPr>
  </w:style>
  <w:style w:type="character" w:styleId="PlaceholderText">
    <w:name w:val="Placeholder Text"/>
    <w:basedOn w:val="DefaultParagraphFont"/>
    <w:uiPriority w:val="99"/>
    <w:semiHidden/>
    <w:rsid w:val="00CA6762"/>
    <w:rPr>
      <w:color w:val="808080"/>
    </w:rPr>
  </w:style>
  <w:style w:type="character" w:customStyle="1" w:styleId="Heading2Char">
    <w:name w:val="Heading 2 Char"/>
    <w:basedOn w:val="DefaultParagraphFont"/>
    <w:link w:val="Heading2"/>
    <w:uiPriority w:val="9"/>
    <w:rsid w:val="00566379"/>
    <w:rPr>
      <w:rFonts w:ascii="Times New Roman" w:hAnsi="Times New Roman"/>
      <w:sz w:val="24"/>
      <w:szCs w:val="24"/>
      <w:u w:val="single"/>
    </w:rPr>
  </w:style>
  <w:style w:type="character" w:customStyle="1" w:styleId="Heading3Char">
    <w:name w:val="Heading 3 Char"/>
    <w:basedOn w:val="DefaultParagraphFont"/>
    <w:link w:val="Heading3"/>
    <w:uiPriority w:val="9"/>
    <w:rsid w:val="00566379"/>
    <w:rPr>
      <w:rFonts w:ascii="Times New Roman" w:hAnsi="Times New Roman"/>
      <w:b/>
      <w:bCs/>
      <w:sz w:val="24"/>
      <w:szCs w:val="24"/>
    </w:rPr>
  </w:style>
  <w:style w:type="paragraph" w:styleId="Caption">
    <w:name w:val="caption"/>
    <w:basedOn w:val="Normal"/>
    <w:next w:val="Normal"/>
    <w:uiPriority w:val="35"/>
    <w:unhideWhenUsed/>
    <w:qFormat/>
    <w:rsid w:val="004E44C5"/>
    <w:pPr>
      <w:spacing w:after="200" w:line="240" w:lineRule="auto"/>
    </w:pPr>
    <w:rPr>
      <w:i/>
      <w:iCs/>
      <w:sz w:val="20"/>
      <w:szCs w:val="18"/>
    </w:rPr>
  </w:style>
  <w:style w:type="character" w:customStyle="1" w:styleId="MTEquationSection">
    <w:name w:val="MTEquationSection"/>
    <w:basedOn w:val="DefaultParagraphFont"/>
    <w:rsid w:val="007D0A05"/>
    <w:rPr>
      <w:vanish/>
      <w:color w:val="FF0000"/>
    </w:rPr>
  </w:style>
  <w:style w:type="paragraph" w:customStyle="1" w:styleId="MTDisplayEquation">
    <w:name w:val="MTDisplayEquation"/>
    <w:basedOn w:val="Normal"/>
    <w:next w:val="Normal"/>
    <w:link w:val="MTDisplayEquationChar"/>
    <w:rsid w:val="007D0A05"/>
    <w:pPr>
      <w:tabs>
        <w:tab w:val="center" w:pos="4680"/>
        <w:tab w:val="right" w:pos="9360"/>
      </w:tabs>
    </w:pPr>
  </w:style>
  <w:style w:type="character" w:customStyle="1" w:styleId="MTDisplayEquationChar">
    <w:name w:val="MTDisplayEquation Char"/>
    <w:basedOn w:val="DefaultParagraphFont"/>
    <w:link w:val="MTDisplayEquation"/>
    <w:rsid w:val="007D0A05"/>
    <w:rPr>
      <w:rFonts w:ascii="Times New Roman" w:hAnsi="Times New Roman"/>
      <w:sz w:val="24"/>
      <w:szCs w:val="24"/>
    </w:rPr>
  </w:style>
  <w:style w:type="paragraph" w:styleId="Bibliography">
    <w:name w:val="Bibliography"/>
    <w:basedOn w:val="Normal"/>
    <w:next w:val="Normal"/>
    <w:uiPriority w:val="37"/>
    <w:unhideWhenUsed/>
    <w:rsid w:val="009511DE"/>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9371D6"/>
    <w:rPr>
      <w:sz w:val="16"/>
      <w:szCs w:val="16"/>
    </w:rPr>
  </w:style>
  <w:style w:type="paragraph" w:styleId="CommentText">
    <w:name w:val="annotation text"/>
    <w:basedOn w:val="Normal"/>
    <w:link w:val="CommentTextChar"/>
    <w:uiPriority w:val="99"/>
    <w:semiHidden/>
    <w:unhideWhenUsed/>
    <w:rsid w:val="009371D6"/>
    <w:pPr>
      <w:spacing w:line="240" w:lineRule="auto"/>
    </w:pPr>
    <w:rPr>
      <w:sz w:val="20"/>
      <w:szCs w:val="20"/>
    </w:rPr>
  </w:style>
  <w:style w:type="character" w:customStyle="1" w:styleId="CommentTextChar">
    <w:name w:val="Comment Text Char"/>
    <w:basedOn w:val="DefaultParagraphFont"/>
    <w:link w:val="CommentText"/>
    <w:uiPriority w:val="99"/>
    <w:semiHidden/>
    <w:rsid w:val="009371D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371D6"/>
    <w:rPr>
      <w:b/>
      <w:bCs/>
    </w:rPr>
  </w:style>
  <w:style w:type="character" w:customStyle="1" w:styleId="CommentSubjectChar">
    <w:name w:val="Comment Subject Char"/>
    <w:basedOn w:val="CommentTextChar"/>
    <w:link w:val="CommentSubject"/>
    <w:uiPriority w:val="99"/>
    <w:semiHidden/>
    <w:rsid w:val="009371D6"/>
    <w:rPr>
      <w:rFonts w:ascii="Times New Roman" w:hAnsi="Times New Roman"/>
      <w:b/>
      <w:bCs/>
    </w:rPr>
  </w:style>
  <w:style w:type="paragraph" w:styleId="BalloonText">
    <w:name w:val="Balloon Text"/>
    <w:basedOn w:val="Normal"/>
    <w:link w:val="BalloonTextChar"/>
    <w:uiPriority w:val="99"/>
    <w:semiHidden/>
    <w:unhideWhenUsed/>
    <w:rsid w:val="009371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1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image" Target="media/image29.wmf"/><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1.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nk\Box\ARG_Student_Reports\Philip%20Renkert\Weekly%20Reports\Weekly_Report_Renke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Weekly_Report_Renkert</Template>
  <TotalTime>683</TotalTime>
  <Pages>7</Pages>
  <Words>6338</Words>
  <Characters>36132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Renkert</dc:creator>
  <cp:keywords/>
  <cp:lastModifiedBy>Renkert, Philip Michael</cp:lastModifiedBy>
  <cp:revision>26</cp:revision>
  <dcterms:created xsi:type="dcterms:W3CDTF">2020-10-02T16:22:00Z</dcterms:created>
  <dcterms:modified xsi:type="dcterms:W3CDTF">2020-10-30T16:17:00Z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ZOTERO_PREF_1">
    <vt:lpwstr>&lt;data data-version="3" zotero-version="5.0.92"&gt;&lt;session id="TSoJvjda"/&gt;&lt;style id="http://www.zotero.org/styles/ieee" locale="en-US"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