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rPr>
      </w:pP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jc w:val="center"/>
        <w:textAlignment w:val="auto"/>
        <w:outlineLvl w:val="9"/>
        <w:rPr>
          <w:rFonts w:hint="default"/>
          <w:sz w:val="36"/>
          <w:szCs w:val="36"/>
        </w:rPr>
      </w:pPr>
      <w:r>
        <w:rPr>
          <w:rFonts w:hint="default"/>
          <w:sz w:val="36"/>
          <w:szCs w:val="36"/>
        </w:rPr>
        <w:t>体检正常范围各项指标报告</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eastAsia"/>
          <w:sz w:val="32"/>
          <w:szCs w:val="32"/>
        </w:rPr>
      </w:pPr>
      <w:r>
        <w:rPr>
          <w:rFonts w:hint="default"/>
          <w:sz w:val="32"/>
          <w:szCs w:val="32"/>
        </w:rPr>
        <w:t>第一项：心率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sz w:val="24"/>
          <w:szCs w:val="24"/>
        </w:rPr>
      </w:pPr>
      <w:r>
        <w:rPr>
          <w:rFonts w:hint="eastAsia"/>
          <w:sz w:val="24"/>
          <w:szCs w:val="24"/>
        </w:rPr>
        <w:t>正常心率范围因人而异，或因年龄，性别，体质等而不同。</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sz w:val="24"/>
          <w:szCs w:val="24"/>
        </w:rPr>
      </w:pPr>
      <w:r>
        <w:rPr>
          <w:rFonts w:hint="eastAsia"/>
          <w:sz w:val="24"/>
          <w:szCs w:val="24"/>
        </w:rPr>
        <w:t>正常成年人安静时的心率有显著的个体差异，平均在75次/分左右（60—100次/分之间）。</w:t>
      </w:r>
    </w:p>
    <w:p>
      <w:pPr>
        <w:keepNext w:val="0"/>
        <w:keepLines w:val="0"/>
        <w:pageBreakBefore w:val="0"/>
        <w:widowControl w:val="0"/>
        <w:numPr>
          <w:ilvl w:val="0"/>
          <w:numId w:val="1"/>
        </w:numPr>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sz w:val="24"/>
          <w:szCs w:val="24"/>
        </w:rPr>
      </w:pPr>
      <w:r>
        <w:rPr>
          <w:rFonts w:hint="eastAsia"/>
          <w:sz w:val="24"/>
          <w:szCs w:val="24"/>
        </w:rPr>
        <w:t>成人正常心率为60～100次/分钟，理想心率应为55～70次/分钟</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sz w:val="24"/>
          <w:szCs w:val="24"/>
        </w:rPr>
      </w:pPr>
      <w:r>
        <w:rPr>
          <w:rFonts w:hint="eastAsia"/>
          <w:sz w:val="24"/>
          <w:szCs w:val="24"/>
        </w:rPr>
        <w:t>人的心率正常范围是多少？</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sz w:val="24"/>
          <w:szCs w:val="24"/>
        </w:rPr>
      </w:pPr>
      <w:r>
        <w:rPr>
          <w:rFonts w:hint="eastAsia"/>
          <w:sz w:val="24"/>
          <w:szCs w:val="24"/>
        </w:rPr>
        <w:t>一、人的心率正常范围是多少？</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sz w:val="24"/>
          <w:szCs w:val="24"/>
        </w:rPr>
      </w:pPr>
      <w:r>
        <w:rPr>
          <w:rFonts w:hint="eastAsia"/>
          <w:sz w:val="24"/>
          <w:szCs w:val="24"/>
        </w:rPr>
        <w:t>正常心率范围因人而异，或因年龄，性别，体质等而不同。</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sz w:val="24"/>
          <w:szCs w:val="24"/>
        </w:rPr>
      </w:pPr>
      <w:r>
        <w:rPr>
          <w:rFonts w:hint="eastAsia"/>
          <w:sz w:val="24"/>
          <w:szCs w:val="24"/>
        </w:rPr>
        <w:t>1、正常成年人安静时的心率有显著的个体差异，平均在75次/分左右（60—100次/分之间）。心率可因年龄、性别及其它生理情况而不同。初生儿的心率很快，可达130次/分以上。在成年人中，女性的心率一般比男性稍快。同一个人，在安静或睡眠时心率减慢，运动时或情绪激动时心率加快，在某些药物或神经体液因素的影响下，会使心率发生加快或减慢。经常进行体力劳动和体育锻炼的人，平时心率较慢。近年，国内大样本健康人群调查发现：国人男性静息心率的正常范围为50—95次/分，女性为55—95次/分。所以，心率随年龄，性别和健康状况变化而变化。</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sz w:val="24"/>
          <w:szCs w:val="24"/>
        </w:rPr>
      </w:pPr>
      <w:r>
        <w:rPr>
          <w:rFonts w:hint="eastAsia"/>
          <w:sz w:val="24"/>
          <w:szCs w:val="24"/>
        </w:rPr>
        <w:t>2、健康成人的心率为60——100次/分，大多数为60——80次/分，女性稍快;3岁以下的小儿常在100次/分以上;老年人偏慢。成人每分钟心率超过100次（一般不超过 160次/分）或婴幼儿超过 150次/分者，称为窦性心动过速。常见于正常人运动、兴奋、激动、吸烟、饮酒和喝浓茶后。也可见于发热、休克、贫血、甲亢、心力衰竭及应用阿托品、肾上腺素、麻黄素等。如果心率在 160——220次/分，常称为阵发性心动过速。心率低于60次/分者（一般在40次/分以上），称为窦性心动过缓。可见于长期从事重体力劳动和运动员;病理性的见于甲状腺机能低下、颅内压增高、阻塞性黄疸、以及洋地黄、奎尼丁或心得安类药物过量或中毒。如心率低于40次/分，应考虑有房室传导阻滞。心率过快超过160次/分，或低于40次/分，大多见于心脏病病人，病人常有心悸、胸闷、心前区不适，应及早进行详细检查，以便针对病因进行治疗。推荐阅读：测测心率 看你能活多久？（组图）</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sz w:val="24"/>
          <w:szCs w:val="24"/>
        </w:rPr>
      </w:pPr>
      <w:r>
        <w:rPr>
          <w:rFonts w:hint="eastAsia"/>
          <w:sz w:val="24"/>
          <w:szCs w:val="24"/>
        </w:rPr>
        <w:t>3、心脏每次收缩时由心室向动脉输出的血量叫做每搏输出量，心脏每分钟输出的血量叫做每分输出量，正常人在安静状态下每搏输出量为70毫升，如果心率按每分钟75次计算的话，每分输出量约为5250毫升。心输出量的多少，是衡量心脏工作能力的一项指标。</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sz w:val="24"/>
          <w:szCs w:val="24"/>
        </w:rPr>
      </w:pPr>
      <w:r>
        <w:rPr>
          <w:rFonts w:hint="eastAsia"/>
          <w:sz w:val="24"/>
          <w:szCs w:val="24"/>
        </w:rPr>
        <w:t>二、什么是心率过缓？</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20" w:firstLineChars="200"/>
        <w:textAlignment w:val="auto"/>
        <w:outlineLvl w:val="9"/>
        <w:rPr>
          <w:rFonts w:hint="eastAsia"/>
          <w:sz w:val="24"/>
          <w:szCs w:val="24"/>
        </w:rPr>
      </w:pPr>
      <w:r>
        <w:rPr>
          <w:rFonts w:hint="eastAsia"/>
          <w:sz w:val="24"/>
          <w:szCs w:val="24"/>
        </w:rPr>
        <w:t>正常人心跳次数是60——100次/分，小于60就称为心动过缓。心动过缓有几种类型，最常见的是窦性心动过缓。窦性心动过缓可分为病理性及生理性两种。生理性窦性心动过缓是正常现象，一般心率及脉搏在50——60次 /分，运动员可能会出现40次的心率，不用治疗，常见于正常人睡眠中、体力活动较多的人。心率或脉搏小于50次多数为病理性，需要治疗，严重者要安装心脏起搏器来加快心率。</w:t>
      </w:r>
    </w:p>
    <w:p>
      <w:pPr>
        <w:keepNext w:val="0"/>
        <w:keepLines w:val="0"/>
        <w:pageBreakBefore w:val="0"/>
        <w:widowControl w:val="0"/>
        <w:kinsoku/>
        <w:wordWrap/>
        <w:overflowPunct/>
        <w:topLinePunct w:val="0"/>
        <w:autoSpaceDE/>
        <w:autoSpaceDN/>
        <w:bidi w:val="0"/>
        <w:adjustRightInd/>
        <w:snapToGrid w:val="0"/>
        <w:spacing w:line="240" w:lineRule="auto"/>
        <w:ind w:right="0" w:rightChars="0"/>
        <w:textAlignment w:val="auto"/>
        <w:outlineLvl w:val="9"/>
        <w:rPr>
          <w:rFonts w:hint="default"/>
          <w:sz w:val="32"/>
          <w:szCs w:val="32"/>
        </w:rPr>
      </w:pPr>
      <w:r>
        <w:rPr>
          <w:rFonts w:hint="default"/>
          <w:sz w:val="32"/>
          <w:szCs w:val="32"/>
        </w:rPr>
        <w:t>第二项：血氧</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b w:val="0"/>
          <w:bCs w:val="0"/>
          <w:sz w:val="24"/>
          <w:szCs w:val="24"/>
        </w:rPr>
      </w:pPr>
      <w:r>
        <w:rPr>
          <w:rFonts w:hint="eastAsia"/>
          <w:b w:val="0"/>
          <w:bCs w:val="0"/>
          <w:sz w:val="24"/>
          <w:szCs w:val="24"/>
        </w:rPr>
        <w:t xml:space="preserve">应该在95%以上 低于90%就很低了 </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default"/>
          <w:b w:val="0"/>
          <w:bCs w:val="0"/>
          <w:sz w:val="24"/>
          <w:szCs w:val="24"/>
        </w:rPr>
      </w:pPr>
      <w:r>
        <w:rPr>
          <w:rFonts w:hint="eastAsia"/>
          <w:b w:val="0"/>
          <w:bCs w:val="0"/>
          <w:sz w:val="24"/>
          <w:szCs w:val="24"/>
        </w:rPr>
        <w:t>血氧饱和度就是指血液中氧气的最大溶解度,血液中也氧气结合主要是靠血红蛋白,一般情况下不会发生什么改变但是如果在一氧化碳含量较高的环境下就会发生变化造成一氧化碳中毒也就是煤气中毒因为一氧化碳与血红蛋白的亲和性很高,会优先与一氧化碳结合从而造成血液中氧气含量降低发生危险. 正常人体动脉血的血氧饱和度为98% 静脉血为75%</w:t>
      </w:r>
      <w:r>
        <w:rPr>
          <w:rFonts w:hint="default"/>
          <w:b w:val="0"/>
          <w:bCs w:val="0"/>
          <w:sz w:val="24"/>
          <w:szCs w:val="24"/>
        </w:rPr>
        <w:t>；</w:t>
      </w:r>
    </w:p>
    <w:p>
      <w:pPr>
        <w:keepNext w:val="0"/>
        <w:keepLines w:val="0"/>
        <w:pageBreakBefore w:val="0"/>
        <w:widowControl w:val="0"/>
        <w:kinsoku/>
        <w:wordWrap/>
        <w:overflowPunct/>
        <w:topLinePunct w:val="0"/>
        <w:autoSpaceDE/>
        <w:autoSpaceDN/>
        <w:bidi w:val="0"/>
        <w:adjustRightInd/>
        <w:snapToGrid w:val="0"/>
        <w:spacing w:line="240" w:lineRule="auto"/>
        <w:ind w:right="0" w:rightChars="0"/>
        <w:jc w:val="both"/>
        <w:textAlignment w:val="auto"/>
        <w:outlineLvl w:val="9"/>
        <w:rPr>
          <w:rFonts w:hint="default"/>
          <w:b w:val="0"/>
          <w:bCs w:val="0"/>
          <w:sz w:val="32"/>
          <w:szCs w:val="32"/>
        </w:rPr>
      </w:pPr>
      <w:r>
        <w:rPr>
          <w:rFonts w:hint="default"/>
          <w:b w:val="0"/>
          <w:bCs w:val="0"/>
          <w:sz w:val="32"/>
          <w:szCs w:val="32"/>
        </w:rPr>
        <w:t>第三项：血压</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b w:val="0"/>
          <w:bCs w:val="0"/>
          <w:sz w:val="24"/>
          <w:szCs w:val="24"/>
        </w:rPr>
      </w:pPr>
      <w:r>
        <w:rPr>
          <w:rFonts w:hint="eastAsia"/>
          <w:b w:val="0"/>
          <w:bCs w:val="0"/>
          <w:sz w:val="24"/>
          <w:szCs w:val="24"/>
        </w:rPr>
        <w:t>正常的血压是血液循环流动的前提，血压在多种因素调节下保持正常，从而提供各组织器官以足够的血量，以维持正常的新陈代谢。血压过低过高（低血压、高血压）都会造成严重后果，血压消失是死亡的前兆，这都说明血压有极其重要的生物学意义。</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b w:val="0"/>
          <w:bCs w:val="0"/>
          <w:sz w:val="24"/>
          <w:szCs w:val="24"/>
        </w:rPr>
      </w:pPr>
      <w:r>
        <w:rPr>
          <w:rFonts w:hint="eastAsia"/>
          <w:b w:val="0"/>
          <w:bCs w:val="0"/>
          <w:sz w:val="24"/>
          <w:szCs w:val="24"/>
        </w:rPr>
        <w:t>血压正常范围是多少</w:t>
      </w:r>
      <w:r>
        <w:rPr>
          <w:rFonts w:hint="default"/>
          <w:b w:val="0"/>
          <w:bCs w:val="0"/>
          <w:sz w:val="24"/>
          <w:szCs w:val="24"/>
        </w:rPr>
        <w:t>？</w:t>
      </w:r>
    </w:p>
    <w:p>
      <w:pPr>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480" w:firstLineChars="200"/>
        <w:jc w:val="both"/>
        <w:textAlignment w:val="auto"/>
        <w:outlineLvl w:val="9"/>
        <w:rPr>
          <w:rFonts w:hint="eastAsia" w:ascii="宋体" w:hAnsi="宋体" w:eastAsia="宋体" w:cs="宋体"/>
          <w:b w:val="0"/>
          <w:i w:val="0"/>
          <w:caps w:val="0"/>
          <w:color w:val="333333"/>
          <w:spacing w:val="0"/>
          <w:sz w:val="24"/>
          <w:szCs w:val="24"/>
        </w:rPr>
      </w:pPr>
      <w:r>
        <w:rPr>
          <w:rFonts w:hint="eastAsia"/>
          <w:b w:val="0"/>
          <w:bCs w:val="0"/>
          <w:sz w:val="24"/>
          <w:szCs w:val="24"/>
        </w:rPr>
        <w:t>首次测量血压数值为小于120/80mmHg者，认为是正常血压；首次测量血压数值120-139/80-89mmHg，认为是正常高值血压；首次测量血压≥140/90mmHg，但小于180/110mmHg，认为可能是高血压；非同日三次血压≥140/90mmHg，可诊断为高血压；首次测量血压≥180/110mmHg，认为很可能是高血压，建议立即降压治疗，到医疗机构进一步检查评估，密切监测血压，直到血压降至安全范围。中国人平均正常血压参考值（mmHg），看下图</w:t>
      </w:r>
      <w:r>
        <w:rPr>
          <w:rFonts w:hint="default"/>
          <w:b w:val="0"/>
          <w:bCs w:val="0"/>
          <w:sz w:val="24"/>
          <w:szCs w:val="24"/>
        </w:rPr>
        <w:t>：</w:t>
      </w:r>
    </w:p>
    <w:p>
      <w:pPr>
        <w:pStyle w:val="2"/>
        <w:keepNext w:val="0"/>
        <w:keepLines w:val="0"/>
        <w:pageBreakBefore w:val="0"/>
        <w:widowControl/>
        <w:suppressLineNumbers w:val="0"/>
        <w:shd w:val="clear" w:fill="FFFFFF"/>
        <w:kinsoku/>
        <w:wordWrap/>
        <w:overflowPunct/>
        <w:topLinePunct w:val="0"/>
        <w:autoSpaceDE/>
        <w:autoSpaceDN/>
        <w:bidi w:val="0"/>
        <w:adjustRightInd/>
        <w:spacing w:before="0" w:beforeAutospacing="0" w:after="0" w:afterAutospacing="0" w:line="240" w:lineRule="auto"/>
        <w:ind w:left="0" w:leftChars="0" w:right="0" w:rightChars="0" w:firstLine="480" w:firstLineChars="200"/>
        <w:jc w:val="both"/>
        <w:textAlignment w:val="auto"/>
        <w:outlineLvl w:val="9"/>
        <w:rPr>
          <w:rFonts w:hint="eastAsia" w:ascii="宋体" w:hAnsi="宋体" w:eastAsia="宋体" w:cs="宋体"/>
          <w:b w:val="0"/>
          <w:i w:val="0"/>
          <w:caps w:val="0"/>
          <w:color w:val="333333"/>
          <w:spacing w:val="0"/>
          <w:sz w:val="24"/>
          <w:szCs w:val="24"/>
        </w:rPr>
      </w:pPr>
      <w:r>
        <w:rPr>
          <w:rFonts w:hint="eastAsia" w:ascii="宋体" w:hAnsi="宋体" w:eastAsia="宋体" w:cs="宋体"/>
          <w:b w:val="0"/>
          <w:i w:val="0"/>
          <w:caps w:val="0"/>
          <w:color w:val="333333"/>
          <w:spacing w:val="0"/>
          <w:sz w:val="24"/>
          <w:szCs w:val="24"/>
          <w:bdr w:val="none" w:color="auto" w:sz="0" w:space="0"/>
          <w:shd w:val="clear" w:fill="FFFFFF"/>
        </w:rPr>
        <w:fldChar w:fldCharType="begin"/>
      </w:r>
      <w:r>
        <w:rPr>
          <w:rFonts w:hint="eastAsia" w:ascii="宋体" w:hAnsi="宋体" w:eastAsia="宋体" w:cs="宋体"/>
          <w:b w:val="0"/>
          <w:i w:val="0"/>
          <w:caps w:val="0"/>
          <w:color w:val="333333"/>
          <w:spacing w:val="0"/>
          <w:sz w:val="24"/>
          <w:szCs w:val="24"/>
          <w:bdr w:val="none" w:color="auto" w:sz="0" w:space="0"/>
          <w:shd w:val="clear" w:fill="FFFFFF"/>
        </w:rPr>
        <w:instrText xml:space="preserve">INCLUDEPICTURE \d "https://img.ys137.com/uploads/allimg/150430/3094-150430101525.jpg" \* MERGEFORMATINET </w:instrText>
      </w:r>
      <w:r>
        <w:rPr>
          <w:rFonts w:hint="eastAsia" w:ascii="宋体" w:hAnsi="宋体" w:eastAsia="宋体" w:cs="宋体"/>
          <w:b w:val="0"/>
          <w:i w:val="0"/>
          <w:caps w:val="0"/>
          <w:color w:val="333333"/>
          <w:spacing w:val="0"/>
          <w:sz w:val="24"/>
          <w:szCs w:val="24"/>
          <w:bdr w:val="none" w:color="auto" w:sz="0" w:space="0"/>
          <w:shd w:val="clear" w:fill="FFFFFF"/>
        </w:rPr>
        <w:fldChar w:fldCharType="separate"/>
      </w:r>
      <w:r>
        <w:rPr>
          <w:rFonts w:hint="eastAsia" w:ascii="宋体" w:hAnsi="宋体" w:eastAsia="宋体" w:cs="宋体"/>
          <w:b w:val="0"/>
          <w:i w:val="0"/>
          <w:caps w:val="0"/>
          <w:color w:val="333333"/>
          <w:spacing w:val="0"/>
          <w:sz w:val="24"/>
          <w:szCs w:val="24"/>
          <w:bdr w:val="none" w:color="auto" w:sz="0" w:space="0"/>
          <w:shd w:val="clear" w:fill="FFFFFF"/>
        </w:rPr>
        <w:drawing>
          <wp:inline distT="0" distB="0" distL="114300" distR="114300">
            <wp:extent cx="4314825" cy="2962275"/>
            <wp:effectExtent l="0" t="0" r="9525" b="9525"/>
            <wp:docPr id="1" name="图片 1" descr="血压正常范围是多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血压正常范围是多少"/>
                    <pic:cNvPicPr>
                      <a:picLocks noChangeAspect="1"/>
                    </pic:cNvPicPr>
                  </pic:nvPicPr>
                  <pic:blipFill>
                    <a:blip r:embed="rId4" r:link="rId5"/>
                    <a:stretch>
                      <a:fillRect/>
                    </a:stretch>
                  </pic:blipFill>
                  <pic:spPr>
                    <a:xfrm>
                      <a:off x="0" y="0"/>
                      <a:ext cx="4314825" cy="2962275"/>
                    </a:xfrm>
                    <a:prstGeom prst="rect">
                      <a:avLst/>
                    </a:prstGeom>
                    <a:noFill/>
                    <a:ln w="9525">
                      <a:noFill/>
                      <a:miter/>
                    </a:ln>
                  </pic:spPr>
                </pic:pic>
              </a:graphicData>
            </a:graphic>
          </wp:inline>
        </w:drawing>
      </w:r>
      <w:r>
        <w:rPr>
          <w:rFonts w:hint="eastAsia" w:ascii="宋体" w:hAnsi="宋体" w:eastAsia="宋体" w:cs="宋体"/>
          <w:b w:val="0"/>
          <w:i w:val="0"/>
          <w:caps w:val="0"/>
          <w:color w:val="333333"/>
          <w:spacing w:val="0"/>
          <w:sz w:val="24"/>
          <w:szCs w:val="24"/>
          <w:bdr w:val="none" w:color="auto" w:sz="0" w:space="0"/>
          <w:shd w:val="clear" w:fill="FFFFFF"/>
        </w:rPr>
        <w:fldChar w:fldCharType="end"/>
      </w:r>
    </w:p>
    <w:p>
      <w:pPr>
        <w:keepNext w:val="0"/>
        <w:keepLines w:val="0"/>
        <w:pageBreakBefore w:val="0"/>
        <w:widowControl w:val="0"/>
        <w:kinsoku/>
        <w:wordWrap/>
        <w:overflowPunct/>
        <w:topLinePunct w:val="0"/>
        <w:autoSpaceDE/>
        <w:autoSpaceDN/>
        <w:bidi w:val="0"/>
        <w:adjustRightInd/>
        <w:snapToGrid w:val="0"/>
        <w:spacing w:line="240" w:lineRule="auto"/>
        <w:ind w:right="0" w:rightChars="0"/>
        <w:textAlignment w:val="auto"/>
        <w:outlineLvl w:val="9"/>
        <w:rPr>
          <w:rFonts w:hint="default"/>
          <w:sz w:val="32"/>
          <w:szCs w:val="32"/>
        </w:rPr>
      </w:pPr>
      <w:r>
        <w:rPr>
          <w:rFonts w:hint="default"/>
          <w:sz w:val="32"/>
          <w:szCs w:val="32"/>
        </w:rPr>
        <w:t>结论：</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textAlignment w:val="auto"/>
        <w:outlineLvl w:val="9"/>
        <w:rPr>
          <w:rFonts w:hint="default"/>
          <w:sz w:val="32"/>
          <w:szCs w:val="32"/>
        </w:rPr>
      </w:pPr>
      <w:r>
        <w:rPr>
          <w:rFonts w:hint="default"/>
          <w:sz w:val="32"/>
          <w:szCs w:val="32"/>
        </w:rPr>
        <w:t>心率正常范围：成人正常心率为60～100次/分钟，理想心率应为55～70次/分钟；</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jc w:val="both"/>
        <w:textAlignment w:val="auto"/>
        <w:outlineLvl w:val="9"/>
        <w:rPr>
          <w:rFonts w:hint="default"/>
          <w:b w:val="0"/>
          <w:bCs w:val="0"/>
          <w:sz w:val="32"/>
          <w:szCs w:val="32"/>
        </w:rPr>
      </w:pPr>
      <w:r>
        <w:rPr>
          <w:rFonts w:hint="default"/>
          <w:sz w:val="32"/>
          <w:szCs w:val="32"/>
        </w:rPr>
        <w:t>血氧正常范围：</w:t>
      </w:r>
      <w:r>
        <w:rPr>
          <w:rFonts w:hint="eastAsia"/>
          <w:b w:val="0"/>
          <w:bCs w:val="0"/>
          <w:sz w:val="32"/>
          <w:szCs w:val="32"/>
        </w:rPr>
        <w:t>人体动脉血的血氧饱和度为98% 静脉血为75%</w:t>
      </w:r>
      <w:r>
        <w:rPr>
          <w:rFonts w:hint="default"/>
          <w:b w:val="0"/>
          <w:bCs w:val="0"/>
          <w:sz w:val="32"/>
          <w:szCs w:val="32"/>
        </w:rPr>
        <w:t>；</w:t>
      </w:r>
    </w:p>
    <w:p>
      <w:pPr>
        <w:keepNext w:val="0"/>
        <w:keepLines w:val="0"/>
        <w:pageBreakBefore w:val="0"/>
        <w:widowControl w:val="0"/>
        <w:numPr>
          <w:ilvl w:val="0"/>
          <w:numId w:val="2"/>
        </w:numPr>
        <w:kinsoku/>
        <w:wordWrap/>
        <w:overflowPunct/>
        <w:topLinePunct w:val="0"/>
        <w:autoSpaceDE/>
        <w:autoSpaceDN/>
        <w:bidi w:val="0"/>
        <w:adjustRightInd/>
        <w:snapToGrid w:val="0"/>
        <w:spacing w:line="240" w:lineRule="auto"/>
        <w:ind w:right="0" w:rightChars="0"/>
        <w:jc w:val="both"/>
        <w:textAlignment w:val="auto"/>
        <w:outlineLvl w:val="9"/>
        <w:rPr>
          <w:rFonts w:hint="eastAsia"/>
          <w:b w:val="0"/>
          <w:bCs w:val="0"/>
          <w:sz w:val="32"/>
          <w:szCs w:val="32"/>
        </w:rPr>
      </w:pPr>
      <w:r>
        <w:rPr>
          <w:rFonts w:hint="default"/>
          <w:b w:val="0"/>
          <w:bCs w:val="0"/>
          <w:sz w:val="32"/>
          <w:szCs w:val="32"/>
        </w:rPr>
        <w:t>血压正常范围：115/72+_2</w:t>
      </w:r>
      <w:r>
        <w:rPr>
          <w:rFonts w:hint="eastAsia"/>
          <w:b w:val="0"/>
          <w:bCs w:val="0"/>
          <w:sz w:val="32"/>
          <w:szCs w:val="32"/>
        </w:rPr>
        <w:t>mmHg</w:t>
      </w:r>
      <w:r>
        <w:rPr>
          <w:rFonts w:hint="default"/>
          <w:b w:val="0"/>
          <w:bCs w:val="0"/>
          <w:sz w:val="32"/>
          <w:szCs w:val="32"/>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思源黑体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思源黑体 CN"/>
    <w:panose1 w:val="02000000000000000000"/>
    <w:charset w:val="86"/>
    <w:family w:val="auto"/>
    <w:pitch w:val="default"/>
    <w:sig w:usb0="00000001" w:usb1="08000000" w:usb2="00000000" w:usb3="00000000" w:csb0="00040000" w:csb1="00000000"/>
  </w:font>
  <w:font w:name="方正黑体_GBK">
    <w:altName w:val="思源黑体 CN"/>
    <w:panose1 w:val="02000000000000000000"/>
    <w:charset w:val="00"/>
    <w:family w:val="auto"/>
    <w:pitch w:val="default"/>
    <w:sig w:usb0="00000001" w:usb1="08000000" w:usb2="00000000" w:usb3="00000000" w:csb0="00040000" w:csb1="00000000"/>
  </w:font>
  <w:font w:name="Cambria">
    <w:altName w:val="Caladea"/>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思源黑体 CN">
    <w:panose1 w:val="020B0600000000000000"/>
    <w:charset w:val="86"/>
    <w:family w:val="auto"/>
    <w:pitch w:val="default"/>
    <w:sig w:usb0="20000003" w:usb1="2ADF3C10" w:usb2="00000016" w:usb3="00000000" w:csb0="60060107" w:csb1="00000000"/>
  </w:font>
  <w:font w:name="Tahoma">
    <w:altName w:val="PakType Naskh Basic"/>
    <w:panose1 w:val="00000000000000000000"/>
    <w:charset w:val="00"/>
    <w:family w:val="auto"/>
    <w:pitch w:val="default"/>
    <w:sig w:usb0="00000000" w:usb1="00000000" w:usb2="00000000" w:usb3="00000000" w:csb0="00000000" w:csb1="00000000"/>
  </w:font>
  <w:font w:name="DejaVa Sans">
    <w:altName w:val="PakType Naskh Basic"/>
    <w:panose1 w:val="00000000000000000000"/>
    <w:charset w:val="00"/>
    <w:family w:val="auto"/>
    <w:pitch w:val="default"/>
    <w:sig w:usb0="00000000" w:usb1="00000000" w:usb2="00000000" w:usb3="00000000" w:csb0="00000000" w:csb1="00000000"/>
  </w:font>
  <w:font w:name="PakType Naskh Basic">
    <w:panose1 w:val="00000400000000000000"/>
    <w:charset w:val="00"/>
    <w:family w:val="auto"/>
    <w:pitch w:val="default"/>
    <w:sig w:usb0="00000000" w:usb1="00000000" w:usb2="00000000" w:usb3="00000000" w:csb0="00000041" w:csb1="00000000"/>
  </w:font>
  <w:font w:name="PakType Naskh Basic">
    <w:panose1 w:val="00000400000000000000"/>
    <w:charset w:val="00"/>
    <w:family w:val="auto"/>
    <w:pitch w:val="default"/>
    <w:sig w:usb0="00000000" w:usb1="00000000" w:usb2="00000000" w:usb3="00000000" w:csb0="00000041" w:csb1="00000000"/>
  </w:font>
  <w:font w:name="Caladea">
    <w:panose1 w:val="02040503050406030204"/>
    <w:charset w:val="00"/>
    <w:family w:val="auto"/>
    <w:pitch w:val="default"/>
    <w:sig w:usb0="00000007" w:usb1="00000000" w:usb2="00000000" w:usb3="00000000" w:csb0="2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692227">
    <w:nsid w:val="58BBA403"/>
    <w:multiLevelType w:val="singleLevel"/>
    <w:tmpl w:val="58BBA403"/>
    <w:lvl w:ilvl="0" w:tentative="1">
      <w:start w:val="1"/>
      <w:numFmt w:val="chineseCounting"/>
      <w:suff w:val="nothing"/>
      <w:lvlText w:val="%1、"/>
      <w:lvlJc w:val="left"/>
    </w:lvl>
  </w:abstractNum>
  <w:abstractNum w:abstractNumId="1488692128">
    <w:nsid w:val="58BBA3A0"/>
    <w:multiLevelType w:val="singleLevel"/>
    <w:tmpl w:val="58BBA3A0"/>
    <w:lvl w:ilvl="0" w:tentative="1">
      <w:start w:val="1"/>
      <w:numFmt w:val="decimal"/>
      <w:suff w:val="nothing"/>
      <w:lvlText w:val="%1、"/>
      <w:lvlJc w:val="left"/>
    </w:lvl>
  </w:abstractNum>
  <w:num w:numId="1">
    <w:abstractNumId w:val="1488692128"/>
  </w:num>
  <w:num w:numId="2">
    <w:abstractNumId w:val="1488692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ED6DFC"/>
    <w:rsid w:val="6BED6DF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https://img.ys137.com/uploads/allimg/150430/3094-150430101525.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E3436"/>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2017-03-05T13:20:00Z</dcterms:created>
  <dc:creator>linpeifeng</dc:creator>
  <cp:lastModifiedBy>linpeifeng</cp:lastModifiedBy>
  <dcterms:modified xsi:type="dcterms:W3CDTF">2017-03-05T13:39:06Z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