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73EC5CBA" w:rsidP="5198DD04" w:rsidRDefault="73EC5CBA" w14:paraId="0B04CA02" w14:textId="21D46D18">
      <w:pPr>
        <w:pStyle w:val="Subtitle"/>
        <w:bidi w:val="0"/>
        <w:rPr/>
      </w:pPr>
      <w:r w:rsidR="73EC5CBA">
        <w:rPr/>
        <w:t>BIOS 735 Group 1 Project Proposal</w:t>
      </w:r>
    </w:p>
    <w:p w:rsidR="005E7DBF" w:rsidP="628F8990" w:rsidRDefault="5E9D8FDD" w14:paraId="2FD4320B" w14:textId="05D70420">
      <w:pPr>
        <w:spacing w:before="240" w:after="240"/>
        <w:rPr>
          <w:rFonts w:ascii="Arial" w:hAnsi="Arial" w:eastAsia="Arial" w:cs="Arial"/>
        </w:rPr>
      </w:pPr>
      <w:r w:rsidRPr="5198DD04" w:rsidR="4C755D3E">
        <w:rPr>
          <w:rFonts w:ascii="Arial" w:hAnsi="Arial" w:eastAsia="Arial" w:cs="Arial"/>
          <w:b w:val="1"/>
          <w:bCs w:val="1"/>
        </w:rPr>
        <w:t>Heart Attack Prediction in the United States</w:t>
      </w:r>
      <w:r w:rsidRPr="5198DD04" w:rsidR="4C755D3E">
        <w:rPr>
          <w:rFonts w:ascii="Arial" w:hAnsi="Arial" w:eastAsia="Arial" w:cs="Arial"/>
        </w:rPr>
        <w:t xml:space="preserve"> </w:t>
      </w:r>
    </w:p>
    <w:p w:rsidR="14F51A36" w:rsidP="5198DD04" w:rsidRDefault="14F51A36" w14:paraId="5ED63D31" w14:textId="196471FF">
      <w:pPr>
        <w:spacing w:before="240" w:after="240"/>
        <w:rPr>
          <w:rFonts w:ascii="Arial" w:hAnsi="Arial" w:eastAsia="Arial" w:cs="Arial"/>
          <w:sz w:val="20"/>
          <w:szCs w:val="20"/>
        </w:rPr>
      </w:pPr>
      <w:r w:rsidRPr="5198DD04" w:rsidR="14F51A36">
        <w:rPr>
          <w:rFonts w:ascii="Arial" w:hAnsi="Arial" w:eastAsia="Arial" w:cs="Arial"/>
          <w:sz w:val="20"/>
          <w:szCs w:val="20"/>
        </w:rPr>
        <w:t xml:space="preserve">Ambroise Rachelle, Davis Teya, Qaqish, Ameer, Shilin Yu, and </w:t>
      </w:r>
      <w:r w:rsidRPr="5198DD04" w:rsidR="14F51A36">
        <w:rPr>
          <w:rFonts w:ascii="Arial" w:hAnsi="Arial" w:eastAsia="Arial" w:cs="Arial"/>
          <w:sz w:val="20"/>
          <w:szCs w:val="20"/>
        </w:rPr>
        <w:t>Jingying</w:t>
      </w:r>
      <w:r w:rsidRPr="5198DD04" w:rsidR="14F51A36">
        <w:rPr>
          <w:rFonts w:ascii="Arial" w:hAnsi="Arial" w:eastAsia="Arial" w:cs="Arial"/>
          <w:sz w:val="20"/>
          <w:szCs w:val="20"/>
        </w:rPr>
        <w:t xml:space="preserve"> Wang.</w:t>
      </w:r>
    </w:p>
    <w:p w:rsidR="005E7DBF" w:rsidP="628F8990" w:rsidRDefault="5E9D8FDD" w14:paraId="496DB9A5" w14:textId="0762ADA6">
      <w:pPr>
        <w:spacing w:before="240" w:after="240"/>
        <w:rPr>
          <w:rFonts w:ascii="Arial" w:hAnsi="Arial" w:eastAsia="Arial" w:cs="Arial"/>
          <w:color w:val="37797B"/>
        </w:rPr>
      </w:pPr>
      <w:r w:rsidRPr="2847F6BD">
        <w:rPr>
          <w:rFonts w:ascii="Arial" w:hAnsi="Arial" w:eastAsia="Arial" w:cs="Arial"/>
          <w:b/>
          <w:bCs/>
        </w:rPr>
        <w:t>Link to Dataset</w:t>
      </w:r>
      <w:r w:rsidRPr="2847F6BD">
        <w:rPr>
          <w:rFonts w:ascii="Arial" w:hAnsi="Arial" w:eastAsia="Arial" w:cs="Arial"/>
        </w:rPr>
        <w:t xml:space="preserve">: </w:t>
      </w:r>
      <w:hyperlink r:id="rId5">
        <w:r w:rsidRPr="2847F6BD">
          <w:rPr>
            <w:rStyle w:val="Hyperlink"/>
            <w:rFonts w:ascii="Arial" w:hAnsi="Arial" w:eastAsia="Arial" w:cs="Arial"/>
            <w:color w:val="37797B"/>
          </w:rPr>
          <w:t>https://www.kaggle.com/datasets/ankushpanday2/heart-attack-prediction-in-united-states</w:t>
        </w:r>
      </w:hyperlink>
      <w:r w:rsidRPr="2847F6BD">
        <w:rPr>
          <w:rFonts w:ascii="Arial" w:hAnsi="Arial" w:eastAsia="Arial" w:cs="Arial"/>
          <w:color w:val="37797B"/>
        </w:rPr>
        <w:t xml:space="preserve"> </w:t>
      </w:r>
    </w:p>
    <w:p w:rsidR="28B061F8" w:rsidP="2847F6BD" w:rsidRDefault="28B061F8" w14:paraId="08697165" w14:textId="20365C10">
      <w:pPr>
        <w:spacing w:before="240" w:after="240"/>
        <w:rPr>
          <w:rFonts w:ascii="Arial" w:hAnsi="Arial" w:eastAsia="Arial" w:cs="Arial"/>
          <w:b w:val="1"/>
          <w:bCs w:val="1"/>
        </w:rPr>
      </w:pPr>
      <w:r w:rsidRPr="5198DD04" w:rsidR="669FC3D4">
        <w:rPr>
          <w:rFonts w:ascii="Arial" w:hAnsi="Arial" w:eastAsia="Arial" w:cs="Arial"/>
          <w:b w:val="1"/>
          <w:bCs w:val="1"/>
        </w:rPr>
        <w:t xml:space="preserve">Citation: </w:t>
      </w:r>
      <w:r w:rsidRPr="5198DD04" w:rsidR="669FC3D4">
        <w:rPr>
          <w:rFonts w:ascii="Arial" w:hAnsi="Arial" w:eastAsia="Arial" w:cs="Arial"/>
        </w:rPr>
        <w:t xml:space="preserve">Ankit. (2025). Heart Attack Prediction in United States. </w:t>
      </w:r>
      <w:hyperlink r:id="R6c472f8eb0db46a8">
        <w:r w:rsidRPr="5198DD04" w:rsidR="669FC3D4">
          <w:rPr>
            <w:rStyle w:val="Hyperlink"/>
            <w:rFonts w:ascii="Arial" w:hAnsi="Arial" w:eastAsia="Arial" w:cs="Arial"/>
          </w:rPr>
          <w:t>https://doi.org/10.34740/KAGGLE/DSV/10806451</w:t>
        </w:r>
      </w:hyperlink>
    </w:p>
    <w:p w:rsidR="005E7DBF" w:rsidP="628F8990" w:rsidRDefault="5E9D8FDD" w14:paraId="3FA7E551" w14:textId="54367BF3">
      <w:pPr>
        <w:spacing w:before="240" w:after="240"/>
        <w:rPr>
          <w:rFonts w:ascii="Arial" w:hAnsi="Arial" w:eastAsia="Arial" w:cs="Arial"/>
        </w:rPr>
      </w:pPr>
      <w:r w:rsidRPr="2847F6BD">
        <w:rPr>
          <w:rFonts w:ascii="Arial" w:hAnsi="Arial" w:eastAsia="Arial" w:cs="Arial"/>
          <w:b/>
          <w:bCs/>
        </w:rPr>
        <w:t>Background</w:t>
      </w:r>
      <w:r w:rsidRPr="2847F6BD">
        <w:rPr>
          <w:rFonts w:ascii="Arial" w:hAnsi="Arial" w:eastAsia="Arial" w:cs="Arial"/>
        </w:rPr>
        <w:t xml:space="preserve">: This dataset contains information about clinical, lifestyle, and demographic factors that may contribute to heart attack risk for </w:t>
      </w:r>
      <w:r w:rsidRPr="2847F6BD" w:rsidR="3E5FAD16">
        <w:rPr>
          <w:rFonts w:ascii="Arial" w:hAnsi="Arial" w:eastAsia="Arial" w:cs="Arial"/>
        </w:rPr>
        <w:t>372,974</w:t>
      </w:r>
      <w:r w:rsidRPr="2847F6BD">
        <w:rPr>
          <w:rFonts w:ascii="Arial" w:hAnsi="Arial" w:eastAsia="Arial" w:cs="Arial"/>
        </w:rPr>
        <w:t xml:space="preserve"> patients in the U</w:t>
      </w:r>
      <w:r w:rsidRPr="2847F6BD" w:rsidR="51899613">
        <w:rPr>
          <w:rFonts w:ascii="Arial" w:hAnsi="Arial" w:eastAsia="Arial" w:cs="Arial"/>
        </w:rPr>
        <w:t>.</w:t>
      </w:r>
      <w:r w:rsidRPr="2847F6BD">
        <w:rPr>
          <w:rFonts w:ascii="Arial" w:hAnsi="Arial" w:eastAsia="Arial" w:cs="Arial"/>
        </w:rPr>
        <w:t>S</w:t>
      </w:r>
      <w:r w:rsidRPr="2847F6BD" w:rsidR="43ED16AE">
        <w:rPr>
          <w:rFonts w:ascii="Arial" w:hAnsi="Arial" w:eastAsia="Arial" w:cs="Arial"/>
        </w:rPr>
        <w:t>.</w:t>
      </w:r>
      <w:r w:rsidRPr="2847F6BD">
        <w:rPr>
          <w:rFonts w:ascii="Arial" w:hAnsi="Arial" w:eastAsia="Arial" w:cs="Arial"/>
        </w:rPr>
        <w:t xml:space="preserve">, along with their health outcome (heart attack or no heart attack). Among the 32 variables are: </w:t>
      </w:r>
    </w:p>
    <w:p w:rsidR="005E7DBF" w:rsidP="628F8990" w:rsidRDefault="5E9D8FDD" w14:paraId="6EE65261" w14:textId="3146E594">
      <w:pPr>
        <w:pStyle w:val="ListParagraph"/>
        <w:numPr>
          <w:ilvl w:val="0"/>
          <w:numId w:val="3"/>
        </w:numPr>
        <w:rPr>
          <w:rFonts w:ascii="Arial" w:hAnsi="Arial" w:eastAsia="Arial" w:cs="Arial"/>
        </w:rPr>
      </w:pPr>
      <w:r w:rsidRPr="36C4CBC7">
        <w:rPr>
          <w:rFonts w:ascii="Arial" w:hAnsi="Arial" w:eastAsia="Arial" w:cs="Arial"/>
        </w:rPr>
        <w:t xml:space="preserve">(Clinical) age, gender, cholesterol, blood pressure, heart rate, BMI, diabetes, hypertension, family history of heart attack, medication, chest pain type, ECG results, max heart rate, ST depression, exercise induced angina, slope, number of major vessels, thalassemia, previous heart attack history, stroke history </w:t>
      </w:r>
    </w:p>
    <w:p w:rsidR="005E7DBF" w:rsidP="628F8990" w:rsidRDefault="5E9D8FDD" w14:paraId="3FDBA019" w14:textId="61699080">
      <w:pPr>
        <w:pStyle w:val="ListParagraph"/>
        <w:numPr>
          <w:ilvl w:val="0"/>
          <w:numId w:val="3"/>
        </w:numPr>
        <w:rPr>
          <w:rFonts w:ascii="Arial" w:hAnsi="Arial" w:eastAsia="Arial" w:cs="Arial"/>
        </w:rPr>
      </w:pPr>
      <w:r w:rsidRPr="36C4CBC7">
        <w:rPr>
          <w:rFonts w:ascii="Arial" w:hAnsi="Arial" w:eastAsia="Arial" w:cs="Arial"/>
        </w:rPr>
        <w:t xml:space="preserve">(Lifestyle) smoker status, physical activity, alcohol consumption, diet, stress level </w:t>
      </w:r>
    </w:p>
    <w:p w:rsidR="005E7DBF" w:rsidP="628F8990" w:rsidRDefault="5E9D8FDD" w14:paraId="68A7A60D" w14:textId="2924AC18">
      <w:pPr>
        <w:pStyle w:val="ListParagraph"/>
        <w:numPr>
          <w:ilvl w:val="0"/>
          <w:numId w:val="3"/>
        </w:numPr>
        <w:rPr>
          <w:rFonts w:ascii="Arial" w:hAnsi="Arial" w:eastAsia="Arial" w:cs="Arial"/>
        </w:rPr>
      </w:pPr>
      <w:r w:rsidRPr="2847F6BD">
        <w:rPr>
          <w:rFonts w:ascii="Arial" w:hAnsi="Arial" w:eastAsia="Arial" w:cs="Arial"/>
        </w:rPr>
        <w:t xml:space="preserve">(Demographic) ethnicity, income, education level, residence, employment, </w:t>
      </w:r>
      <w:r w:rsidRPr="2847F6BD" w:rsidR="793637C1">
        <w:rPr>
          <w:rFonts w:ascii="Arial" w:hAnsi="Arial" w:eastAsia="Arial" w:cs="Arial"/>
        </w:rPr>
        <w:t>marital</w:t>
      </w:r>
      <w:r w:rsidRPr="2847F6BD">
        <w:rPr>
          <w:rFonts w:ascii="Arial" w:hAnsi="Arial" w:eastAsia="Arial" w:cs="Arial"/>
        </w:rPr>
        <w:t xml:space="preserve"> status </w:t>
      </w:r>
    </w:p>
    <w:p w:rsidR="005E7DBF" w:rsidP="628F8990" w:rsidRDefault="5E9D8FDD" w14:paraId="6D784CBA" w14:textId="6C44BAC3">
      <w:pPr>
        <w:spacing w:before="240" w:after="240"/>
        <w:rPr>
          <w:rFonts w:ascii="Arial" w:hAnsi="Arial" w:eastAsia="Arial" w:cs="Arial"/>
        </w:rPr>
      </w:pPr>
      <w:r w:rsidRPr="36C4CBC7">
        <w:rPr>
          <w:rFonts w:ascii="Arial" w:hAnsi="Arial" w:eastAsia="Arial" w:cs="Arial"/>
        </w:rPr>
        <w:t>(</w:t>
      </w:r>
      <w:r w:rsidRPr="36C4CBC7">
        <w:rPr>
          <w:rFonts w:ascii="Arial" w:hAnsi="Arial" w:eastAsia="Arial" w:cs="Arial"/>
          <w:u w:val="single"/>
        </w:rPr>
        <w:t>Note</w:t>
      </w:r>
      <w:r w:rsidRPr="36C4CBC7">
        <w:rPr>
          <w:rFonts w:ascii="Arial" w:hAnsi="Arial" w:eastAsia="Arial" w:cs="Arial"/>
        </w:rPr>
        <w:t xml:space="preserve">: The variables do not come stratified in these groups in the dataset.) </w:t>
      </w:r>
    </w:p>
    <w:p w:rsidR="005E7DBF" w:rsidP="628F8990" w:rsidRDefault="5E9D8FDD" w14:paraId="5059AE8B" w14:textId="5B8BF042">
      <w:pPr>
        <w:spacing w:before="240" w:after="240"/>
        <w:rPr>
          <w:rFonts w:ascii="Arial" w:hAnsi="Arial" w:eastAsia="Arial" w:cs="Arial"/>
        </w:rPr>
      </w:pPr>
      <w:r w:rsidRPr="36C4CBC7">
        <w:rPr>
          <w:rFonts w:ascii="Arial" w:hAnsi="Arial" w:eastAsia="Arial" w:cs="Arial"/>
          <w:b/>
        </w:rPr>
        <w:t>Questions</w:t>
      </w:r>
      <w:r w:rsidRPr="36C4CBC7">
        <w:rPr>
          <w:rFonts w:ascii="Arial" w:hAnsi="Arial" w:eastAsia="Arial" w:cs="Arial"/>
        </w:rPr>
        <w:t xml:space="preserve">:  </w:t>
      </w:r>
    </w:p>
    <w:p w:rsidR="005E7DBF" w:rsidP="628F8990" w:rsidRDefault="5E9D8FDD" w14:paraId="7AE20174" w14:textId="39ECDC5F">
      <w:pPr>
        <w:pStyle w:val="ListParagraph"/>
        <w:numPr>
          <w:ilvl w:val="0"/>
          <w:numId w:val="2"/>
        </w:numPr>
        <w:rPr>
          <w:rFonts w:ascii="Arial" w:hAnsi="Arial" w:eastAsia="Arial" w:cs="Arial"/>
        </w:rPr>
      </w:pPr>
      <w:r w:rsidRPr="36C4CBC7">
        <w:rPr>
          <w:rFonts w:ascii="Arial" w:hAnsi="Arial" w:eastAsia="Arial" w:cs="Arial"/>
        </w:rPr>
        <w:t xml:space="preserve">What parameters are most predictive of a heart attack? </w:t>
      </w:r>
    </w:p>
    <w:p w:rsidR="005E7DBF" w:rsidP="628F8990" w:rsidRDefault="5E9D8FDD" w14:paraId="09BD0DC7" w14:textId="2AE552F5">
      <w:pPr>
        <w:pStyle w:val="ListParagraph"/>
        <w:numPr>
          <w:ilvl w:val="0"/>
          <w:numId w:val="2"/>
        </w:numPr>
        <w:rPr>
          <w:rFonts w:ascii="Arial" w:hAnsi="Arial" w:eastAsia="Arial" w:cs="Arial"/>
        </w:rPr>
      </w:pPr>
      <w:r w:rsidRPr="36C4CBC7">
        <w:rPr>
          <w:rFonts w:ascii="Arial" w:hAnsi="Arial" w:eastAsia="Arial" w:cs="Arial"/>
        </w:rPr>
        <w:t xml:space="preserve">Can we use the data to create an accurate risk assessment of the likelihood that a patient will experience a heart attack? </w:t>
      </w:r>
    </w:p>
    <w:p w:rsidR="005E7DBF" w:rsidP="628F8990" w:rsidRDefault="5E9D8FDD" w14:paraId="270D9A6A" w14:textId="52F8DD86">
      <w:pPr>
        <w:pStyle w:val="ListParagraph"/>
        <w:numPr>
          <w:ilvl w:val="1"/>
          <w:numId w:val="2"/>
        </w:numPr>
        <w:rPr>
          <w:rFonts w:ascii="Arial" w:hAnsi="Arial" w:eastAsia="Arial" w:cs="Arial"/>
        </w:rPr>
      </w:pPr>
      <w:r w:rsidRPr="36C4CBC7">
        <w:rPr>
          <w:rFonts w:ascii="Arial" w:hAnsi="Arial" w:eastAsia="Arial" w:cs="Arial"/>
          <w:u w:val="single"/>
        </w:rPr>
        <w:t>Note</w:t>
      </w:r>
      <w:r w:rsidRPr="36C4CBC7">
        <w:rPr>
          <w:rFonts w:ascii="Arial" w:hAnsi="Arial" w:eastAsia="Arial" w:cs="Arial"/>
        </w:rPr>
        <w:t>: Clinical cardiology practices use their own risk estimator (</w:t>
      </w:r>
      <w:hyperlink w:anchor="!/calculate/estimate/" r:id="rId7">
        <w:r w:rsidRPr="36C4CBC7">
          <w:rPr>
            <w:rStyle w:val="Hyperlink"/>
            <w:rFonts w:ascii="Arial" w:hAnsi="Arial" w:eastAsia="Arial" w:cs="Arial"/>
            <w:color w:val="37797B"/>
          </w:rPr>
          <w:t>https://tools.acc.org/ascvd-risk-estimator-plus/#!/calculate/estimate/</w:t>
        </w:r>
      </w:hyperlink>
      <w:r w:rsidRPr="36C4CBC7">
        <w:rPr>
          <w:rFonts w:ascii="Arial" w:hAnsi="Arial" w:eastAsia="Arial" w:cs="Arial"/>
        </w:rPr>
        <w:t xml:space="preserve">) which uses fewer variables than those provided by this dataset.  </w:t>
      </w:r>
    </w:p>
    <w:p w:rsidR="71046D1C" w:rsidP="6275205B" w:rsidRDefault="71046D1C" w14:paraId="1D169783" w14:textId="1729504C">
      <w:pPr>
        <w:rPr>
          <w:rFonts w:ascii="Arial" w:hAnsi="Arial" w:eastAsia="Arial" w:cs="Arial"/>
        </w:rPr>
      </w:pPr>
      <w:r w:rsidRPr="5198DD04" w:rsidR="7FEADDFC">
        <w:rPr>
          <w:rFonts w:ascii="Arial" w:hAnsi="Arial" w:eastAsia="Arial" w:cs="Arial"/>
          <w:b w:val="1"/>
          <w:bCs w:val="1"/>
        </w:rPr>
        <w:t>Aims</w:t>
      </w:r>
      <w:r w:rsidRPr="5198DD04" w:rsidR="7FEADDFC">
        <w:rPr>
          <w:rFonts w:ascii="Arial" w:hAnsi="Arial" w:eastAsia="Arial" w:cs="Arial"/>
        </w:rPr>
        <w:t xml:space="preserve">:  </w:t>
      </w:r>
    </w:p>
    <w:p w:rsidR="200319E8" w:rsidP="5198DD04" w:rsidRDefault="200319E8" w14:paraId="1852DB77" w14:textId="48A7B96D">
      <w:pPr>
        <w:pStyle w:val="ListParagraph"/>
        <w:numPr>
          <w:ilvl w:val="0"/>
          <w:numId w:val="1"/>
        </w:numPr>
        <w:suppressLineNumbers w:val="0"/>
        <w:bidi w:val="0"/>
        <w:spacing w:before="0" w:beforeAutospacing="off" w:after="0" w:afterAutospacing="off" w:line="259" w:lineRule="auto"/>
        <w:ind w:left="720" w:right="0" w:hanging="360"/>
        <w:jc w:val="left"/>
        <w:rPr>
          <w:noProof w:val="0"/>
          <w:lang w:val="en-US"/>
        </w:rPr>
      </w:pPr>
      <w:r w:rsidRPr="5198DD04" w:rsidR="200319E8">
        <w:rPr>
          <w:noProof w:val="0"/>
          <w:lang w:val="en-US"/>
        </w:rPr>
        <w:t>Assess the critical factors in heart attack classification through Probabilistic Principal Component Analysis (PPCA).</w:t>
      </w:r>
    </w:p>
    <w:p w:rsidR="59BD401E" w:rsidP="5198DD04" w:rsidRDefault="59BD401E" w14:paraId="10D0B7F5" w14:textId="366BDED5">
      <w:pPr>
        <w:pStyle w:val="ListParagraph"/>
        <w:numPr>
          <w:ilvl w:val="0"/>
          <w:numId w:val="1"/>
        </w:numPr>
        <w:suppressLineNumbers w:val="0"/>
        <w:bidi w:val="0"/>
        <w:spacing w:before="0" w:beforeAutospacing="off" w:after="0" w:afterAutospacing="off" w:line="259" w:lineRule="auto"/>
        <w:ind w:left="720" w:right="0" w:hanging="360"/>
        <w:jc w:val="left"/>
        <w:rPr>
          <w:rFonts w:ascii="Arial" w:hAnsi="Arial" w:eastAsia="Arial" w:cs="Arial"/>
          <w:sz w:val="24"/>
          <w:szCs w:val="24"/>
        </w:rPr>
      </w:pPr>
      <w:r w:rsidRPr="5198DD04" w:rsidR="59BD401E">
        <w:rPr>
          <w:noProof w:val="0"/>
          <w:lang w:val="en-US"/>
        </w:rPr>
        <w:t xml:space="preserve">Evaluate how Probabilistic Principal Component Analysis (PPCA) handles missing data. </w:t>
      </w:r>
    </w:p>
    <w:p w:rsidR="71046D1C" w:rsidP="5198DD04" w:rsidRDefault="71046D1C" w14:paraId="6AAA7849" w14:textId="02A3FBB5">
      <w:pPr>
        <w:pStyle w:val="ListParagraph"/>
        <w:numPr>
          <w:ilvl w:val="0"/>
          <w:numId w:val="1"/>
        </w:numPr>
        <w:rPr>
          <w:rFonts w:ascii="Arial" w:hAnsi="Arial" w:eastAsia="Arial" w:cs="Arial"/>
          <w:sz w:val="24"/>
          <w:szCs w:val="24"/>
        </w:rPr>
      </w:pPr>
      <w:r w:rsidRPr="5198DD04" w:rsidR="59BD401E">
        <w:rPr>
          <w:rFonts w:ascii="Arial" w:hAnsi="Arial" w:eastAsia="Arial" w:cs="Arial"/>
          <w:sz w:val="24"/>
          <w:szCs w:val="24"/>
        </w:rPr>
        <w:t>Estimate through maximum-likelihood estimation of parameters in a latent analysis, i</w:t>
      </w:r>
      <w:r w:rsidRPr="5198DD04" w:rsidR="7FEADDFC">
        <w:rPr>
          <w:rFonts w:ascii="Arial" w:hAnsi="Arial" w:eastAsia="Arial" w:cs="Arial"/>
        </w:rPr>
        <w:t>mplement EM algorithm to refine parameter estimates or for latent variable modeling</w:t>
      </w:r>
      <w:r w:rsidRPr="5198DD04" w:rsidR="71C114D2">
        <w:rPr>
          <w:rFonts w:ascii="Arial" w:hAnsi="Arial" w:eastAsia="Arial" w:cs="Arial"/>
        </w:rPr>
        <w:t xml:space="preserve"> </w:t>
      </w:r>
      <w:r w:rsidRPr="5198DD04" w:rsidR="7FEADDFC">
        <w:rPr>
          <w:rFonts w:ascii="Arial" w:hAnsi="Arial" w:eastAsia="Arial" w:cs="Arial"/>
        </w:rPr>
        <w:t xml:space="preserve">to predict heart attack </w:t>
      </w:r>
      <w:r w:rsidRPr="5198DD04" w:rsidR="7FEADDFC">
        <w:rPr>
          <w:rFonts w:ascii="Arial" w:hAnsi="Arial" w:eastAsia="Arial" w:cs="Arial"/>
        </w:rPr>
        <w:t>risk</w:t>
      </w:r>
      <w:r w:rsidRPr="5198DD04" w:rsidR="6FA91A3D">
        <w:rPr>
          <w:rFonts w:ascii="Arial" w:hAnsi="Arial" w:eastAsia="Arial" w:cs="Arial"/>
        </w:rPr>
        <w:t>.</w:t>
      </w:r>
    </w:p>
    <w:p w:rsidR="71046D1C" w:rsidP="6275205B" w:rsidRDefault="71046D1C" w14:paraId="0EDF0AB6" w14:textId="4BCE6E79">
      <w:pPr>
        <w:pStyle w:val="ListParagraph"/>
        <w:numPr>
          <w:ilvl w:val="0"/>
          <w:numId w:val="1"/>
        </w:numPr>
        <w:rPr>
          <w:rFonts w:ascii="Arial" w:hAnsi="Arial" w:eastAsia="Arial" w:cs="Arial"/>
        </w:rPr>
      </w:pPr>
      <w:r w:rsidRPr="5198DD04" w:rsidR="3BA810D2">
        <w:rPr>
          <w:rFonts w:ascii="Arial" w:hAnsi="Arial" w:eastAsia="Arial" w:cs="Arial"/>
        </w:rPr>
        <w:t>Use a random forest classification model with 20% cross-validation, incorporating all 30 variables.</w:t>
      </w:r>
      <w:r w:rsidRPr="5198DD04" w:rsidR="35F2E73F">
        <w:rPr>
          <w:rFonts w:ascii="Arial" w:hAnsi="Arial" w:eastAsia="Arial" w:cs="Arial"/>
        </w:rPr>
        <w:t xml:space="preserve"> Compare the classification performance with the Random Forest model in Module 3.</w:t>
      </w:r>
    </w:p>
    <w:p w:rsidR="71046D1C" w:rsidP="6275205B" w:rsidRDefault="71046D1C" w14:paraId="46B8F3A7" w14:textId="7FED449E">
      <w:pPr>
        <w:pStyle w:val="ListParagraph"/>
        <w:numPr>
          <w:ilvl w:val="0"/>
          <w:numId w:val="1"/>
        </w:numPr>
        <w:rPr>
          <w:rFonts w:ascii="Arial" w:hAnsi="Arial" w:eastAsia="Arial" w:cs="Arial"/>
          <w:b/>
        </w:rPr>
      </w:pPr>
      <w:r w:rsidRPr="2847F6BD">
        <w:rPr>
          <w:rFonts w:ascii="Arial" w:hAnsi="Arial" w:eastAsia="Arial" w:cs="Arial"/>
        </w:rPr>
        <w:t>Create a risk assessment tool that assigns probability of heart attack given a patient's clinical, demographic, and lifestyle information</w:t>
      </w:r>
    </w:p>
    <w:p w:rsidR="2847F6BD" w:rsidP="2847F6BD" w:rsidRDefault="2847F6BD" w14:paraId="6DF00351" w14:textId="612616C9">
      <w:pPr>
        <w:rPr>
          <w:rFonts w:ascii="Arial" w:hAnsi="Arial" w:eastAsia="Arial" w:cs="Arial"/>
          <w:b/>
          <w:bCs/>
        </w:rPr>
      </w:pPr>
    </w:p>
    <w:p w:rsidR="005E7DBF" w:rsidP="1FFCE75E" w:rsidRDefault="5E9D8FDD" w14:paraId="5CC60A15" w14:textId="765A9E32">
      <w:pPr>
        <w:rPr>
          <w:rFonts w:ascii="Arial" w:hAnsi="Arial" w:eastAsia="Arial" w:cs="Arial"/>
          <w:b/>
        </w:rPr>
      </w:pPr>
      <w:r w:rsidRPr="68627708">
        <w:rPr>
          <w:rFonts w:ascii="Arial" w:hAnsi="Arial" w:eastAsia="Arial" w:cs="Arial"/>
          <w:b/>
        </w:rPr>
        <w:t>Methods</w:t>
      </w:r>
      <w:r w:rsidRPr="68627708" w:rsidR="7A1F31E8">
        <w:rPr>
          <w:rFonts w:ascii="Arial" w:hAnsi="Arial" w:eastAsia="Arial" w:cs="Arial"/>
          <w:b/>
          <w:bCs/>
        </w:rPr>
        <w:t>:</w:t>
      </w:r>
    </w:p>
    <w:p w:rsidR="00C8516D" w:rsidP="1FFCE75E" w:rsidRDefault="00C8516D" w14:paraId="631339A9" w14:textId="77777777">
      <w:pPr>
        <w:rPr>
          <w:rFonts w:ascii="Arial" w:hAnsi="Arial" w:eastAsia="Arial" w:cs="Arial"/>
        </w:rPr>
      </w:pPr>
    </w:p>
    <w:p w:rsidRPr="00C8516D" w:rsidR="00C8516D" w:rsidP="2847F6BD" w:rsidRDefault="00C8516D" w14:paraId="4E3404DE" w14:textId="6438407D">
      <w:pPr>
        <w:pStyle w:val="NormalWeb"/>
        <w:shd w:val="clear" w:color="auto" w:fill="FFFFFF" w:themeFill="background1"/>
        <w:rPr>
          <w:rFonts w:ascii="Arial" w:hAnsi="Arial" w:cs="Arial"/>
        </w:rPr>
      </w:pPr>
      <w:r w:rsidRPr="2847F6BD">
        <w:rPr>
          <w:rFonts w:ascii="Arial" w:hAnsi="Arial" w:cs="Arial"/>
        </w:rPr>
        <w:t>Program probabilistic PCA</w:t>
      </w:r>
      <w:r w:rsidRPr="2847F6BD" w:rsidR="17E0BFD6">
        <w:rPr>
          <w:rFonts w:ascii="Arial" w:hAnsi="Arial" w:cs="Arial"/>
        </w:rPr>
        <w:t xml:space="preserve"> (https://www.robots.ox.ac.uk/~cvrg/hilary2006/ppca.pdf)</w:t>
      </w:r>
      <w:r w:rsidRPr="2847F6BD">
        <w:rPr>
          <w:rFonts w:ascii="Arial" w:hAnsi="Arial" w:cs="Arial"/>
        </w:rPr>
        <w:t xml:space="preserve"> to handle missingness in the covariates, e.g. cases where each subject is missing different covariates. This requires nontrivial use of the EM algorithm. Test PPCA's dimension reduction capability by the following: </w:t>
      </w:r>
    </w:p>
    <w:p w:rsidR="00746A14" w:rsidP="00746A14" w:rsidRDefault="00C8516D" w14:paraId="01178093" w14:textId="5EEE1CE1">
      <w:pPr>
        <w:pStyle w:val="NormalWeb"/>
        <w:numPr>
          <w:ilvl w:val="0"/>
          <w:numId w:val="9"/>
        </w:numPr>
        <w:shd w:val="clear" w:color="auto" w:fill="FFFFFF"/>
        <w:rPr>
          <w:rFonts w:ascii="Arial" w:hAnsi="Arial" w:cs="Arial"/>
        </w:rPr>
      </w:pPr>
      <w:r w:rsidRPr="00C8516D">
        <w:rPr>
          <w:rFonts w:ascii="Arial" w:hAnsi="Arial" w:cs="Arial"/>
        </w:rPr>
        <w:t xml:space="preserve">Take a dataset </w:t>
      </w:r>
      <w:r w:rsidR="00092EB9">
        <w:rPr>
          <w:rFonts w:ascii="Arial" w:hAnsi="Arial" w:cs="Arial"/>
        </w:rPr>
        <w:t>{(x</w:t>
      </w:r>
      <w:r w:rsidR="00A920F5">
        <w:rPr>
          <w:rFonts w:ascii="Arial" w:hAnsi="Arial" w:cs="Arial"/>
          <w:vertAlign w:val="subscript"/>
        </w:rPr>
        <w:t>1</w:t>
      </w:r>
      <w:r w:rsidR="00092EB9">
        <w:rPr>
          <w:rFonts w:ascii="Arial" w:hAnsi="Arial" w:cs="Arial"/>
        </w:rPr>
        <w:t>, y</w:t>
      </w:r>
      <w:r w:rsidR="00A920F5">
        <w:rPr>
          <w:rFonts w:ascii="Arial" w:hAnsi="Arial" w:cs="Arial"/>
          <w:vertAlign w:val="subscript"/>
        </w:rPr>
        <w:t>1</w:t>
      </w:r>
      <w:r w:rsidR="00092EB9">
        <w:rPr>
          <w:rFonts w:ascii="Arial" w:hAnsi="Arial" w:cs="Arial"/>
        </w:rPr>
        <w:t>),…,</w:t>
      </w:r>
      <w:r w:rsidR="008B4577">
        <w:rPr>
          <w:rFonts w:ascii="Arial" w:hAnsi="Arial" w:cs="Arial"/>
        </w:rPr>
        <w:t>(x</w:t>
      </w:r>
      <w:r w:rsidRPr="008B4577" w:rsidR="008B4577">
        <w:rPr>
          <w:rFonts w:ascii="Arial" w:hAnsi="Arial" w:cs="Arial"/>
          <w:vertAlign w:val="subscript"/>
        </w:rPr>
        <w:t>n</w:t>
      </w:r>
      <w:r w:rsidR="008B4577">
        <w:rPr>
          <w:rFonts w:ascii="Arial" w:hAnsi="Arial" w:cs="Arial"/>
        </w:rPr>
        <w:t>, y</w:t>
      </w:r>
      <w:r w:rsidRPr="008B4577" w:rsidR="008B4577">
        <w:rPr>
          <w:rFonts w:ascii="Arial" w:hAnsi="Arial" w:cs="Arial"/>
          <w:vertAlign w:val="subscript"/>
        </w:rPr>
        <w:t>n</w:t>
      </w:r>
      <w:r w:rsidR="008B4577">
        <w:rPr>
          <w:rFonts w:ascii="Arial" w:hAnsi="Arial" w:cs="Arial"/>
        </w:rPr>
        <w:t>)</w:t>
      </w:r>
      <w:r w:rsidR="00092EB9">
        <w:rPr>
          <w:rFonts w:ascii="Arial" w:hAnsi="Arial" w:cs="Arial"/>
        </w:rPr>
        <w:t xml:space="preserve">} </w:t>
      </w:r>
      <w:r w:rsidRPr="00C8516D">
        <w:rPr>
          <w:rFonts w:ascii="Arial" w:hAnsi="Arial" w:cs="Arial"/>
        </w:rPr>
        <w:t xml:space="preserve">where </w:t>
      </w:r>
      <w:r w:rsidRPr="008B4577">
        <w:rPr>
          <w:rFonts w:ascii="Arial" w:hAnsi="Arial" w:cs="Arial"/>
          <w:b/>
          <w:bCs/>
        </w:rPr>
        <w:t>x</w:t>
      </w:r>
      <w:r w:rsidRPr="00A920F5" w:rsidR="00A920F5">
        <w:rPr>
          <w:rFonts w:ascii="Arial" w:hAnsi="Arial" w:cs="Arial"/>
          <w:b/>
          <w:bCs/>
          <w:vertAlign w:val="subscript"/>
        </w:rPr>
        <w:t>i</w:t>
      </w:r>
      <w:r w:rsidRPr="00C8516D">
        <w:rPr>
          <w:rFonts w:ascii="Arial" w:hAnsi="Arial" w:cs="Arial"/>
        </w:rPr>
        <w:t xml:space="preserve"> is the covariate vector and </w:t>
      </w:r>
      <w:r w:rsidRPr="008B4577">
        <w:rPr>
          <w:rFonts w:ascii="Arial" w:hAnsi="Arial" w:cs="Arial"/>
          <w:b/>
          <w:bCs/>
        </w:rPr>
        <w:t>y</w:t>
      </w:r>
      <w:r w:rsidRPr="00A920F5" w:rsidR="00A920F5">
        <w:rPr>
          <w:rFonts w:ascii="Arial" w:hAnsi="Arial" w:cs="Arial"/>
          <w:b/>
          <w:bCs/>
          <w:vertAlign w:val="subscript"/>
        </w:rPr>
        <w:t>i</w:t>
      </w:r>
      <w:r w:rsidRPr="00C8516D">
        <w:rPr>
          <w:rFonts w:ascii="Arial" w:hAnsi="Arial" w:cs="Arial"/>
        </w:rPr>
        <w:t xml:space="preserve"> is a categorical outcome </w:t>
      </w:r>
      <w:r w:rsidRPr="005A7FFC">
        <w:rPr>
          <w:rFonts w:ascii="Arial" w:hAnsi="Arial" w:cs="Arial"/>
        </w:rPr>
        <w:t>associated to the i</w:t>
      </w:r>
      <w:r w:rsidRPr="008B4577">
        <w:rPr>
          <w:rFonts w:ascii="Arial" w:hAnsi="Arial" w:cs="Arial"/>
          <w:vertAlign w:val="superscript"/>
        </w:rPr>
        <w:t>th</w:t>
      </w:r>
      <w:r w:rsidRPr="005A7FFC">
        <w:rPr>
          <w:rFonts w:ascii="Arial" w:hAnsi="Arial" w:cs="Arial"/>
        </w:rPr>
        <w:t xml:space="preserve"> subject. </w:t>
      </w:r>
    </w:p>
    <w:p w:rsidR="00746A14" w:rsidP="00746A14" w:rsidRDefault="00C8516D" w14:paraId="4F29B41F" w14:textId="5C89CBEC">
      <w:pPr>
        <w:pStyle w:val="NormalWeb"/>
        <w:numPr>
          <w:ilvl w:val="0"/>
          <w:numId w:val="9"/>
        </w:numPr>
        <w:shd w:val="clear" w:color="auto" w:fill="FFFFFF"/>
        <w:rPr>
          <w:rFonts w:ascii="Arial" w:hAnsi="Arial" w:cs="Arial"/>
        </w:rPr>
      </w:pPr>
      <w:r w:rsidRPr="00746A14">
        <w:rPr>
          <w:rFonts w:ascii="Arial" w:hAnsi="Arial" w:cs="Arial"/>
        </w:rPr>
        <w:t xml:space="preserve">For each covariate, randomly make p% of its values missing. </w:t>
      </w:r>
    </w:p>
    <w:p w:rsidR="00746A14" w:rsidP="00746A14" w:rsidRDefault="00C8516D" w14:paraId="05365A34" w14:textId="77777777">
      <w:pPr>
        <w:pStyle w:val="NormalWeb"/>
        <w:numPr>
          <w:ilvl w:val="0"/>
          <w:numId w:val="9"/>
        </w:numPr>
        <w:shd w:val="clear" w:color="auto" w:fill="FFFFFF"/>
        <w:rPr>
          <w:rFonts w:ascii="Arial" w:hAnsi="Arial" w:cs="Arial"/>
        </w:rPr>
      </w:pPr>
      <w:r w:rsidRPr="00746A14">
        <w:rPr>
          <w:rFonts w:ascii="Arial" w:hAnsi="Arial" w:cs="Arial"/>
        </w:rPr>
        <w:t xml:space="preserve">Train PPCA and use the low dimensional projections of the covariate vectors to train a logistic regression classifier for y. </w:t>
      </w:r>
    </w:p>
    <w:p w:rsidRPr="00746A14" w:rsidR="00C8516D" w:rsidP="00746A14" w:rsidRDefault="00C8516D" w14:paraId="5F324572" w14:textId="665C4711">
      <w:pPr>
        <w:pStyle w:val="NormalWeb"/>
        <w:numPr>
          <w:ilvl w:val="0"/>
          <w:numId w:val="9"/>
        </w:numPr>
        <w:shd w:val="clear" w:color="auto" w:fill="FFFFFF"/>
        <w:rPr>
          <w:rFonts w:ascii="Arial" w:hAnsi="Arial" w:cs="Arial"/>
        </w:rPr>
      </w:pPr>
      <w:r w:rsidRPr="00746A14">
        <w:rPr>
          <w:rFonts w:ascii="Arial" w:hAnsi="Arial" w:cs="Arial"/>
        </w:rPr>
        <w:t xml:space="preserve">Compare the performance of this PPCA classifier across various values of p and compare it to other classifiers that handle missing covariates. </w:t>
      </w:r>
    </w:p>
    <w:p w:rsidRPr="00C8516D" w:rsidR="00C8516D" w:rsidP="1FFCE75E" w:rsidRDefault="00C8516D" w14:paraId="26307990" w14:textId="77777777">
      <w:pPr>
        <w:rPr>
          <w:rFonts w:ascii="Arial" w:hAnsi="Arial" w:eastAsia="Arial" w:cs="Arial"/>
        </w:rPr>
      </w:pPr>
    </w:p>
    <w:p w:rsidR="005E7DBF" w:rsidRDefault="005E7DBF" w14:paraId="42744952" w14:textId="6CCA122D">
      <w:pPr>
        <w:rPr>
          <w:rFonts w:ascii="Arial" w:hAnsi="Arial" w:eastAsia="Arial" w:cs="Arial"/>
        </w:rPr>
      </w:pPr>
      <w:r>
        <w:br/>
      </w:r>
    </w:p>
    <w:sectPr w:rsidR="005E7DB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4cfd9f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C1809E"/>
    <w:multiLevelType w:val="hybridMultilevel"/>
    <w:tmpl w:val="FFFFFFFF"/>
    <w:lvl w:ilvl="0" w:tplc="D7E64D70">
      <w:start w:val="1"/>
      <w:numFmt w:val="bullet"/>
      <w:lvlText w:val=""/>
      <w:lvlJc w:val="left"/>
      <w:pPr>
        <w:ind w:left="720" w:hanging="360"/>
      </w:pPr>
      <w:rPr>
        <w:rFonts w:hint="default" w:ascii="Symbol" w:hAnsi="Symbol"/>
      </w:rPr>
    </w:lvl>
    <w:lvl w:ilvl="1" w:tplc="384E8320">
      <w:start w:val="1"/>
      <w:numFmt w:val="bullet"/>
      <w:lvlText w:val="o"/>
      <w:lvlJc w:val="left"/>
      <w:pPr>
        <w:ind w:left="1440" w:hanging="360"/>
      </w:pPr>
      <w:rPr>
        <w:rFonts w:hint="default" w:ascii="Courier New" w:hAnsi="Courier New"/>
      </w:rPr>
    </w:lvl>
    <w:lvl w:ilvl="2" w:tplc="E924C4BE">
      <w:start w:val="1"/>
      <w:numFmt w:val="bullet"/>
      <w:lvlText w:val=""/>
      <w:lvlJc w:val="left"/>
      <w:pPr>
        <w:ind w:left="2160" w:hanging="360"/>
      </w:pPr>
      <w:rPr>
        <w:rFonts w:hint="default" w:ascii="Wingdings" w:hAnsi="Wingdings"/>
      </w:rPr>
    </w:lvl>
    <w:lvl w:ilvl="3" w:tplc="2CD8D4F6">
      <w:start w:val="1"/>
      <w:numFmt w:val="bullet"/>
      <w:lvlText w:val=""/>
      <w:lvlJc w:val="left"/>
      <w:pPr>
        <w:ind w:left="2880" w:hanging="360"/>
      </w:pPr>
      <w:rPr>
        <w:rFonts w:hint="default" w:ascii="Symbol" w:hAnsi="Symbol"/>
      </w:rPr>
    </w:lvl>
    <w:lvl w:ilvl="4" w:tplc="6A84A6EC">
      <w:start w:val="1"/>
      <w:numFmt w:val="bullet"/>
      <w:lvlText w:val="o"/>
      <w:lvlJc w:val="left"/>
      <w:pPr>
        <w:ind w:left="3600" w:hanging="360"/>
      </w:pPr>
      <w:rPr>
        <w:rFonts w:hint="default" w:ascii="Courier New" w:hAnsi="Courier New"/>
      </w:rPr>
    </w:lvl>
    <w:lvl w:ilvl="5" w:tplc="145685A0">
      <w:start w:val="1"/>
      <w:numFmt w:val="bullet"/>
      <w:lvlText w:val=""/>
      <w:lvlJc w:val="left"/>
      <w:pPr>
        <w:ind w:left="4320" w:hanging="360"/>
      </w:pPr>
      <w:rPr>
        <w:rFonts w:hint="default" w:ascii="Wingdings" w:hAnsi="Wingdings"/>
      </w:rPr>
    </w:lvl>
    <w:lvl w:ilvl="6" w:tplc="C4300E96">
      <w:start w:val="1"/>
      <w:numFmt w:val="bullet"/>
      <w:lvlText w:val=""/>
      <w:lvlJc w:val="left"/>
      <w:pPr>
        <w:ind w:left="5040" w:hanging="360"/>
      </w:pPr>
      <w:rPr>
        <w:rFonts w:hint="default" w:ascii="Symbol" w:hAnsi="Symbol"/>
      </w:rPr>
    </w:lvl>
    <w:lvl w:ilvl="7" w:tplc="DB389DCE">
      <w:start w:val="1"/>
      <w:numFmt w:val="bullet"/>
      <w:lvlText w:val="o"/>
      <w:lvlJc w:val="left"/>
      <w:pPr>
        <w:ind w:left="5760" w:hanging="360"/>
      </w:pPr>
      <w:rPr>
        <w:rFonts w:hint="default" w:ascii="Courier New" w:hAnsi="Courier New"/>
      </w:rPr>
    </w:lvl>
    <w:lvl w:ilvl="8" w:tplc="607E5912">
      <w:start w:val="1"/>
      <w:numFmt w:val="bullet"/>
      <w:lvlText w:val=""/>
      <w:lvlJc w:val="left"/>
      <w:pPr>
        <w:ind w:left="6480" w:hanging="360"/>
      </w:pPr>
      <w:rPr>
        <w:rFonts w:hint="default" w:ascii="Wingdings" w:hAnsi="Wingdings"/>
      </w:rPr>
    </w:lvl>
  </w:abstractNum>
  <w:abstractNum w:abstractNumId="1" w15:restartNumberingAfterBreak="0">
    <w:nsid w:val="1C994DE3"/>
    <w:multiLevelType w:val="hybridMultilevel"/>
    <w:tmpl w:val="7B1EBB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2E1400"/>
    <w:multiLevelType w:val="hybridMultilevel"/>
    <w:tmpl w:val="DD62A2F6"/>
    <w:lvl w:ilvl="0" w:tplc="04090001">
      <w:start w:val="1"/>
      <w:numFmt w:val="bullet"/>
      <w:lvlText w:val=""/>
      <w:lvlJc w:val="left"/>
      <w:pPr>
        <w:ind w:left="1504" w:hanging="360"/>
      </w:pPr>
      <w:rPr>
        <w:rFonts w:hint="default" w:ascii="Symbol" w:hAnsi="Symbol"/>
      </w:rPr>
    </w:lvl>
    <w:lvl w:ilvl="1" w:tplc="04090003" w:tentative="1">
      <w:start w:val="1"/>
      <w:numFmt w:val="bullet"/>
      <w:lvlText w:val="o"/>
      <w:lvlJc w:val="left"/>
      <w:pPr>
        <w:ind w:left="2224" w:hanging="360"/>
      </w:pPr>
      <w:rPr>
        <w:rFonts w:hint="default" w:ascii="Courier New" w:hAnsi="Courier New"/>
      </w:rPr>
    </w:lvl>
    <w:lvl w:ilvl="2" w:tplc="04090005" w:tentative="1">
      <w:start w:val="1"/>
      <w:numFmt w:val="bullet"/>
      <w:lvlText w:val=""/>
      <w:lvlJc w:val="left"/>
      <w:pPr>
        <w:ind w:left="2944" w:hanging="360"/>
      </w:pPr>
      <w:rPr>
        <w:rFonts w:hint="default" w:ascii="Wingdings" w:hAnsi="Wingdings"/>
      </w:rPr>
    </w:lvl>
    <w:lvl w:ilvl="3" w:tplc="04090001" w:tentative="1">
      <w:start w:val="1"/>
      <w:numFmt w:val="bullet"/>
      <w:lvlText w:val=""/>
      <w:lvlJc w:val="left"/>
      <w:pPr>
        <w:ind w:left="3664" w:hanging="360"/>
      </w:pPr>
      <w:rPr>
        <w:rFonts w:hint="default" w:ascii="Symbol" w:hAnsi="Symbol"/>
      </w:rPr>
    </w:lvl>
    <w:lvl w:ilvl="4" w:tplc="04090003" w:tentative="1">
      <w:start w:val="1"/>
      <w:numFmt w:val="bullet"/>
      <w:lvlText w:val="o"/>
      <w:lvlJc w:val="left"/>
      <w:pPr>
        <w:ind w:left="4384" w:hanging="360"/>
      </w:pPr>
      <w:rPr>
        <w:rFonts w:hint="default" w:ascii="Courier New" w:hAnsi="Courier New"/>
      </w:rPr>
    </w:lvl>
    <w:lvl w:ilvl="5" w:tplc="04090005" w:tentative="1">
      <w:start w:val="1"/>
      <w:numFmt w:val="bullet"/>
      <w:lvlText w:val=""/>
      <w:lvlJc w:val="left"/>
      <w:pPr>
        <w:ind w:left="5104" w:hanging="360"/>
      </w:pPr>
      <w:rPr>
        <w:rFonts w:hint="default" w:ascii="Wingdings" w:hAnsi="Wingdings"/>
      </w:rPr>
    </w:lvl>
    <w:lvl w:ilvl="6" w:tplc="04090001" w:tentative="1">
      <w:start w:val="1"/>
      <w:numFmt w:val="bullet"/>
      <w:lvlText w:val=""/>
      <w:lvlJc w:val="left"/>
      <w:pPr>
        <w:ind w:left="5824" w:hanging="360"/>
      </w:pPr>
      <w:rPr>
        <w:rFonts w:hint="default" w:ascii="Symbol" w:hAnsi="Symbol"/>
      </w:rPr>
    </w:lvl>
    <w:lvl w:ilvl="7" w:tplc="04090003" w:tentative="1">
      <w:start w:val="1"/>
      <w:numFmt w:val="bullet"/>
      <w:lvlText w:val="o"/>
      <w:lvlJc w:val="left"/>
      <w:pPr>
        <w:ind w:left="6544" w:hanging="360"/>
      </w:pPr>
      <w:rPr>
        <w:rFonts w:hint="default" w:ascii="Courier New" w:hAnsi="Courier New"/>
      </w:rPr>
    </w:lvl>
    <w:lvl w:ilvl="8" w:tplc="04090005" w:tentative="1">
      <w:start w:val="1"/>
      <w:numFmt w:val="bullet"/>
      <w:lvlText w:val=""/>
      <w:lvlJc w:val="left"/>
      <w:pPr>
        <w:ind w:left="7264" w:hanging="360"/>
      </w:pPr>
      <w:rPr>
        <w:rFonts w:hint="default" w:ascii="Wingdings" w:hAnsi="Wingdings"/>
      </w:rPr>
    </w:lvl>
  </w:abstractNum>
  <w:abstractNum w:abstractNumId="3" w15:restartNumberingAfterBreak="0">
    <w:nsid w:val="293CBA77"/>
    <w:multiLevelType w:val="hybridMultilevel"/>
    <w:tmpl w:val="FFFFFFFF"/>
    <w:lvl w:ilvl="0" w:tplc="4D123434">
      <w:start w:val="1"/>
      <w:numFmt w:val="bullet"/>
      <w:lvlText w:val=""/>
      <w:lvlJc w:val="left"/>
      <w:pPr>
        <w:ind w:left="720" w:hanging="360"/>
      </w:pPr>
      <w:rPr>
        <w:rFonts w:hint="default" w:ascii="Symbol" w:hAnsi="Symbol"/>
      </w:rPr>
    </w:lvl>
    <w:lvl w:ilvl="1" w:tplc="1A48A988">
      <w:start w:val="1"/>
      <w:numFmt w:val="bullet"/>
      <w:lvlText w:val="o"/>
      <w:lvlJc w:val="left"/>
      <w:pPr>
        <w:ind w:left="1440" w:hanging="360"/>
      </w:pPr>
      <w:rPr>
        <w:rFonts w:hint="default" w:ascii="Courier New" w:hAnsi="Courier New"/>
      </w:rPr>
    </w:lvl>
    <w:lvl w:ilvl="2" w:tplc="514E8654">
      <w:start w:val="1"/>
      <w:numFmt w:val="bullet"/>
      <w:lvlText w:val=""/>
      <w:lvlJc w:val="left"/>
      <w:pPr>
        <w:ind w:left="2160" w:hanging="360"/>
      </w:pPr>
      <w:rPr>
        <w:rFonts w:hint="default" w:ascii="Wingdings" w:hAnsi="Wingdings"/>
      </w:rPr>
    </w:lvl>
    <w:lvl w:ilvl="3" w:tplc="C8781B22">
      <w:start w:val="1"/>
      <w:numFmt w:val="bullet"/>
      <w:lvlText w:val=""/>
      <w:lvlJc w:val="left"/>
      <w:pPr>
        <w:ind w:left="2880" w:hanging="360"/>
      </w:pPr>
      <w:rPr>
        <w:rFonts w:hint="default" w:ascii="Symbol" w:hAnsi="Symbol"/>
      </w:rPr>
    </w:lvl>
    <w:lvl w:ilvl="4" w:tplc="5E765E7C">
      <w:start w:val="1"/>
      <w:numFmt w:val="bullet"/>
      <w:lvlText w:val="o"/>
      <w:lvlJc w:val="left"/>
      <w:pPr>
        <w:ind w:left="3600" w:hanging="360"/>
      </w:pPr>
      <w:rPr>
        <w:rFonts w:hint="default" w:ascii="Courier New" w:hAnsi="Courier New"/>
      </w:rPr>
    </w:lvl>
    <w:lvl w:ilvl="5" w:tplc="28EC6FB4">
      <w:start w:val="1"/>
      <w:numFmt w:val="bullet"/>
      <w:lvlText w:val=""/>
      <w:lvlJc w:val="left"/>
      <w:pPr>
        <w:ind w:left="4320" w:hanging="360"/>
      </w:pPr>
      <w:rPr>
        <w:rFonts w:hint="default" w:ascii="Wingdings" w:hAnsi="Wingdings"/>
      </w:rPr>
    </w:lvl>
    <w:lvl w:ilvl="6" w:tplc="B02E763C">
      <w:start w:val="1"/>
      <w:numFmt w:val="bullet"/>
      <w:lvlText w:val=""/>
      <w:lvlJc w:val="left"/>
      <w:pPr>
        <w:ind w:left="5040" w:hanging="360"/>
      </w:pPr>
      <w:rPr>
        <w:rFonts w:hint="default" w:ascii="Symbol" w:hAnsi="Symbol"/>
      </w:rPr>
    </w:lvl>
    <w:lvl w:ilvl="7" w:tplc="646CDB88">
      <w:start w:val="1"/>
      <w:numFmt w:val="bullet"/>
      <w:lvlText w:val="o"/>
      <w:lvlJc w:val="left"/>
      <w:pPr>
        <w:ind w:left="5760" w:hanging="360"/>
      </w:pPr>
      <w:rPr>
        <w:rFonts w:hint="default" w:ascii="Courier New" w:hAnsi="Courier New"/>
      </w:rPr>
    </w:lvl>
    <w:lvl w:ilvl="8" w:tplc="924AC0FA">
      <w:start w:val="1"/>
      <w:numFmt w:val="bullet"/>
      <w:lvlText w:val=""/>
      <w:lvlJc w:val="left"/>
      <w:pPr>
        <w:ind w:left="6480" w:hanging="360"/>
      </w:pPr>
      <w:rPr>
        <w:rFonts w:hint="default" w:ascii="Wingdings" w:hAnsi="Wingdings"/>
      </w:rPr>
    </w:lvl>
  </w:abstractNum>
  <w:abstractNum w:abstractNumId="4" w15:restartNumberingAfterBreak="0">
    <w:nsid w:val="2F2F219F"/>
    <w:multiLevelType w:val="hybridMultilevel"/>
    <w:tmpl w:val="FFFFFFFF"/>
    <w:lvl w:ilvl="0" w:tplc="F33E5774">
      <w:start w:val="1"/>
      <w:numFmt w:val="decimal"/>
      <w:lvlText w:val="%1."/>
      <w:lvlJc w:val="left"/>
      <w:pPr>
        <w:ind w:left="720" w:hanging="360"/>
      </w:pPr>
    </w:lvl>
    <w:lvl w:ilvl="1" w:tplc="606CA6FE">
      <w:start w:val="1"/>
      <w:numFmt w:val="lowerLetter"/>
      <w:lvlText w:val="%2."/>
      <w:lvlJc w:val="left"/>
      <w:pPr>
        <w:ind w:left="1440" w:hanging="360"/>
      </w:pPr>
    </w:lvl>
    <w:lvl w:ilvl="2" w:tplc="CCC2ECF8">
      <w:start w:val="1"/>
      <w:numFmt w:val="lowerRoman"/>
      <w:lvlText w:val="%3."/>
      <w:lvlJc w:val="right"/>
      <w:pPr>
        <w:ind w:left="2160" w:hanging="180"/>
      </w:pPr>
    </w:lvl>
    <w:lvl w:ilvl="3" w:tplc="9210D88C">
      <w:start w:val="1"/>
      <w:numFmt w:val="decimal"/>
      <w:lvlText w:val="%4."/>
      <w:lvlJc w:val="left"/>
      <w:pPr>
        <w:ind w:left="2880" w:hanging="360"/>
      </w:pPr>
    </w:lvl>
    <w:lvl w:ilvl="4" w:tplc="263884C8">
      <w:start w:val="1"/>
      <w:numFmt w:val="lowerLetter"/>
      <w:lvlText w:val="%5."/>
      <w:lvlJc w:val="left"/>
      <w:pPr>
        <w:ind w:left="3600" w:hanging="360"/>
      </w:pPr>
    </w:lvl>
    <w:lvl w:ilvl="5" w:tplc="93549EAA">
      <w:start w:val="1"/>
      <w:numFmt w:val="lowerRoman"/>
      <w:lvlText w:val="%6."/>
      <w:lvlJc w:val="right"/>
      <w:pPr>
        <w:ind w:left="4320" w:hanging="180"/>
      </w:pPr>
    </w:lvl>
    <w:lvl w:ilvl="6" w:tplc="861C4FCC">
      <w:start w:val="1"/>
      <w:numFmt w:val="decimal"/>
      <w:lvlText w:val="%7."/>
      <w:lvlJc w:val="left"/>
      <w:pPr>
        <w:ind w:left="5040" w:hanging="360"/>
      </w:pPr>
    </w:lvl>
    <w:lvl w:ilvl="7" w:tplc="CF102CBC">
      <w:start w:val="1"/>
      <w:numFmt w:val="lowerLetter"/>
      <w:lvlText w:val="%8."/>
      <w:lvlJc w:val="left"/>
      <w:pPr>
        <w:ind w:left="5760" w:hanging="360"/>
      </w:pPr>
    </w:lvl>
    <w:lvl w:ilvl="8" w:tplc="AC9C6920">
      <w:start w:val="1"/>
      <w:numFmt w:val="lowerRoman"/>
      <w:lvlText w:val="%9."/>
      <w:lvlJc w:val="right"/>
      <w:pPr>
        <w:ind w:left="6480" w:hanging="180"/>
      </w:pPr>
    </w:lvl>
  </w:abstractNum>
  <w:abstractNum w:abstractNumId="5" w15:restartNumberingAfterBreak="0">
    <w:nsid w:val="3E673852"/>
    <w:multiLevelType w:val="multilevel"/>
    <w:tmpl w:val="C07A8E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3D8B6F2"/>
    <w:multiLevelType w:val="hybridMultilevel"/>
    <w:tmpl w:val="FFFFFFFF"/>
    <w:lvl w:ilvl="0" w:tplc="7BFAC9DE">
      <w:start w:val="1"/>
      <w:numFmt w:val="bullet"/>
      <w:lvlText w:val=""/>
      <w:lvlJc w:val="left"/>
      <w:pPr>
        <w:ind w:left="720" w:hanging="360"/>
      </w:pPr>
      <w:rPr>
        <w:rFonts w:hint="default" w:ascii="Symbol" w:hAnsi="Symbol"/>
      </w:rPr>
    </w:lvl>
    <w:lvl w:ilvl="1" w:tplc="C0D2CBBE">
      <w:start w:val="1"/>
      <w:numFmt w:val="bullet"/>
      <w:lvlText w:val="o"/>
      <w:lvlJc w:val="left"/>
      <w:pPr>
        <w:ind w:left="1440" w:hanging="360"/>
      </w:pPr>
      <w:rPr>
        <w:rFonts w:hint="default" w:ascii="Courier New" w:hAnsi="Courier New"/>
      </w:rPr>
    </w:lvl>
    <w:lvl w:ilvl="2" w:tplc="D39A4A30">
      <w:start w:val="1"/>
      <w:numFmt w:val="bullet"/>
      <w:lvlText w:val=""/>
      <w:lvlJc w:val="left"/>
      <w:pPr>
        <w:ind w:left="2160" w:hanging="360"/>
      </w:pPr>
      <w:rPr>
        <w:rFonts w:hint="default" w:ascii="Wingdings" w:hAnsi="Wingdings"/>
      </w:rPr>
    </w:lvl>
    <w:lvl w:ilvl="3" w:tplc="98822150">
      <w:start w:val="1"/>
      <w:numFmt w:val="bullet"/>
      <w:lvlText w:val=""/>
      <w:lvlJc w:val="left"/>
      <w:pPr>
        <w:ind w:left="2880" w:hanging="360"/>
      </w:pPr>
      <w:rPr>
        <w:rFonts w:hint="default" w:ascii="Symbol" w:hAnsi="Symbol"/>
      </w:rPr>
    </w:lvl>
    <w:lvl w:ilvl="4" w:tplc="85E8BABC">
      <w:start w:val="1"/>
      <w:numFmt w:val="bullet"/>
      <w:lvlText w:val="o"/>
      <w:lvlJc w:val="left"/>
      <w:pPr>
        <w:ind w:left="3600" w:hanging="360"/>
      </w:pPr>
      <w:rPr>
        <w:rFonts w:hint="default" w:ascii="Courier New" w:hAnsi="Courier New"/>
      </w:rPr>
    </w:lvl>
    <w:lvl w:ilvl="5" w:tplc="4F40C9D4">
      <w:start w:val="1"/>
      <w:numFmt w:val="bullet"/>
      <w:lvlText w:val=""/>
      <w:lvlJc w:val="left"/>
      <w:pPr>
        <w:ind w:left="4320" w:hanging="360"/>
      </w:pPr>
      <w:rPr>
        <w:rFonts w:hint="default" w:ascii="Wingdings" w:hAnsi="Wingdings"/>
      </w:rPr>
    </w:lvl>
    <w:lvl w:ilvl="6" w:tplc="4BB6EF1A">
      <w:start w:val="1"/>
      <w:numFmt w:val="bullet"/>
      <w:lvlText w:val=""/>
      <w:lvlJc w:val="left"/>
      <w:pPr>
        <w:ind w:left="5040" w:hanging="360"/>
      </w:pPr>
      <w:rPr>
        <w:rFonts w:hint="default" w:ascii="Symbol" w:hAnsi="Symbol"/>
      </w:rPr>
    </w:lvl>
    <w:lvl w:ilvl="7" w:tplc="422AC02A">
      <w:start w:val="1"/>
      <w:numFmt w:val="bullet"/>
      <w:lvlText w:val="o"/>
      <w:lvlJc w:val="left"/>
      <w:pPr>
        <w:ind w:left="5760" w:hanging="360"/>
      </w:pPr>
      <w:rPr>
        <w:rFonts w:hint="default" w:ascii="Courier New" w:hAnsi="Courier New"/>
      </w:rPr>
    </w:lvl>
    <w:lvl w:ilvl="8" w:tplc="838ADDAE">
      <w:start w:val="1"/>
      <w:numFmt w:val="bullet"/>
      <w:lvlText w:val=""/>
      <w:lvlJc w:val="left"/>
      <w:pPr>
        <w:ind w:left="6480" w:hanging="360"/>
      </w:pPr>
      <w:rPr>
        <w:rFonts w:hint="default" w:ascii="Wingdings" w:hAnsi="Wingdings"/>
      </w:rPr>
    </w:lvl>
  </w:abstractNum>
  <w:abstractNum w:abstractNumId="7" w15:restartNumberingAfterBreak="0">
    <w:nsid w:val="531A69A1"/>
    <w:multiLevelType w:val="hybridMultilevel"/>
    <w:tmpl w:val="FFFFFFFF"/>
    <w:lvl w:ilvl="0" w:tplc="4D0A009E">
      <w:start w:val="1"/>
      <w:numFmt w:val="bullet"/>
      <w:lvlText w:val=""/>
      <w:lvlJc w:val="left"/>
      <w:pPr>
        <w:ind w:left="720" w:hanging="360"/>
      </w:pPr>
      <w:rPr>
        <w:rFonts w:hint="default" w:ascii="Symbol" w:hAnsi="Symbol"/>
      </w:rPr>
    </w:lvl>
    <w:lvl w:ilvl="1" w:tplc="F62448B2">
      <w:start w:val="1"/>
      <w:numFmt w:val="bullet"/>
      <w:lvlText w:val="o"/>
      <w:lvlJc w:val="left"/>
      <w:pPr>
        <w:ind w:left="1440" w:hanging="360"/>
      </w:pPr>
      <w:rPr>
        <w:rFonts w:hint="default" w:ascii="Courier New" w:hAnsi="Courier New"/>
      </w:rPr>
    </w:lvl>
    <w:lvl w:ilvl="2" w:tplc="68AE67B8">
      <w:start w:val="1"/>
      <w:numFmt w:val="bullet"/>
      <w:lvlText w:val=""/>
      <w:lvlJc w:val="left"/>
      <w:pPr>
        <w:ind w:left="2160" w:hanging="360"/>
      </w:pPr>
      <w:rPr>
        <w:rFonts w:hint="default" w:ascii="Wingdings" w:hAnsi="Wingdings"/>
      </w:rPr>
    </w:lvl>
    <w:lvl w:ilvl="3" w:tplc="6BE6C3F6">
      <w:start w:val="1"/>
      <w:numFmt w:val="bullet"/>
      <w:lvlText w:val=""/>
      <w:lvlJc w:val="left"/>
      <w:pPr>
        <w:ind w:left="2880" w:hanging="360"/>
      </w:pPr>
      <w:rPr>
        <w:rFonts w:hint="default" w:ascii="Symbol" w:hAnsi="Symbol"/>
      </w:rPr>
    </w:lvl>
    <w:lvl w:ilvl="4" w:tplc="27182442">
      <w:start w:val="1"/>
      <w:numFmt w:val="bullet"/>
      <w:lvlText w:val="o"/>
      <w:lvlJc w:val="left"/>
      <w:pPr>
        <w:ind w:left="3600" w:hanging="360"/>
      </w:pPr>
      <w:rPr>
        <w:rFonts w:hint="default" w:ascii="Courier New" w:hAnsi="Courier New"/>
      </w:rPr>
    </w:lvl>
    <w:lvl w:ilvl="5" w:tplc="6296A6A6">
      <w:start w:val="1"/>
      <w:numFmt w:val="bullet"/>
      <w:lvlText w:val=""/>
      <w:lvlJc w:val="left"/>
      <w:pPr>
        <w:ind w:left="4320" w:hanging="360"/>
      </w:pPr>
      <w:rPr>
        <w:rFonts w:hint="default" w:ascii="Wingdings" w:hAnsi="Wingdings"/>
      </w:rPr>
    </w:lvl>
    <w:lvl w:ilvl="6" w:tplc="E140FF74">
      <w:start w:val="1"/>
      <w:numFmt w:val="bullet"/>
      <w:lvlText w:val=""/>
      <w:lvlJc w:val="left"/>
      <w:pPr>
        <w:ind w:left="5040" w:hanging="360"/>
      </w:pPr>
      <w:rPr>
        <w:rFonts w:hint="default" w:ascii="Symbol" w:hAnsi="Symbol"/>
      </w:rPr>
    </w:lvl>
    <w:lvl w:ilvl="7" w:tplc="C71E6B34">
      <w:start w:val="1"/>
      <w:numFmt w:val="bullet"/>
      <w:lvlText w:val="o"/>
      <w:lvlJc w:val="left"/>
      <w:pPr>
        <w:ind w:left="5760" w:hanging="360"/>
      </w:pPr>
      <w:rPr>
        <w:rFonts w:hint="default" w:ascii="Courier New" w:hAnsi="Courier New"/>
      </w:rPr>
    </w:lvl>
    <w:lvl w:ilvl="8" w:tplc="2B48B726">
      <w:start w:val="1"/>
      <w:numFmt w:val="bullet"/>
      <w:lvlText w:val=""/>
      <w:lvlJc w:val="left"/>
      <w:pPr>
        <w:ind w:left="6480" w:hanging="360"/>
      </w:pPr>
      <w:rPr>
        <w:rFonts w:hint="default" w:ascii="Wingdings" w:hAnsi="Wingdings"/>
      </w:rPr>
    </w:lvl>
  </w:abstractNum>
  <w:abstractNum w:abstractNumId="8" w15:restartNumberingAfterBreak="0">
    <w:nsid w:val="6B50A27A"/>
    <w:multiLevelType w:val="hybridMultilevel"/>
    <w:tmpl w:val="FFFFFFFF"/>
    <w:lvl w:ilvl="0" w:tplc="836AE630">
      <w:start w:val="1"/>
      <w:numFmt w:val="decimal"/>
      <w:lvlText w:val="%1."/>
      <w:lvlJc w:val="left"/>
      <w:pPr>
        <w:ind w:left="720" w:hanging="360"/>
      </w:pPr>
    </w:lvl>
    <w:lvl w:ilvl="1" w:tplc="853A77A2">
      <w:start w:val="1"/>
      <w:numFmt w:val="lowerLetter"/>
      <w:lvlText w:val="%2."/>
      <w:lvlJc w:val="left"/>
      <w:pPr>
        <w:ind w:left="1440" w:hanging="360"/>
      </w:pPr>
    </w:lvl>
    <w:lvl w:ilvl="2" w:tplc="E27A038A">
      <w:start w:val="1"/>
      <w:numFmt w:val="lowerRoman"/>
      <w:lvlText w:val="%3."/>
      <w:lvlJc w:val="right"/>
      <w:pPr>
        <w:ind w:left="2160" w:hanging="180"/>
      </w:pPr>
    </w:lvl>
    <w:lvl w:ilvl="3" w:tplc="0D502C32">
      <w:start w:val="1"/>
      <w:numFmt w:val="decimal"/>
      <w:lvlText w:val="%4."/>
      <w:lvlJc w:val="left"/>
      <w:pPr>
        <w:ind w:left="2880" w:hanging="360"/>
      </w:pPr>
    </w:lvl>
    <w:lvl w:ilvl="4" w:tplc="D44291F2">
      <w:start w:val="1"/>
      <w:numFmt w:val="lowerLetter"/>
      <w:lvlText w:val="%5."/>
      <w:lvlJc w:val="left"/>
      <w:pPr>
        <w:ind w:left="3600" w:hanging="360"/>
      </w:pPr>
    </w:lvl>
    <w:lvl w:ilvl="5" w:tplc="55EE0EEA">
      <w:start w:val="1"/>
      <w:numFmt w:val="lowerRoman"/>
      <w:lvlText w:val="%6."/>
      <w:lvlJc w:val="right"/>
      <w:pPr>
        <w:ind w:left="4320" w:hanging="180"/>
      </w:pPr>
    </w:lvl>
    <w:lvl w:ilvl="6" w:tplc="7B7A81D0">
      <w:start w:val="1"/>
      <w:numFmt w:val="decimal"/>
      <w:lvlText w:val="%7."/>
      <w:lvlJc w:val="left"/>
      <w:pPr>
        <w:ind w:left="5040" w:hanging="360"/>
      </w:pPr>
    </w:lvl>
    <w:lvl w:ilvl="7" w:tplc="70307B10">
      <w:start w:val="1"/>
      <w:numFmt w:val="lowerLetter"/>
      <w:lvlText w:val="%8."/>
      <w:lvlJc w:val="left"/>
      <w:pPr>
        <w:ind w:left="5760" w:hanging="360"/>
      </w:pPr>
    </w:lvl>
    <w:lvl w:ilvl="8" w:tplc="91144868">
      <w:start w:val="1"/>
      <w:numFmt w:val="lowerRoman"/>
      <w:lvlText w:val="%9."/>
      <w:lvlJc w:val="right"/>
      <w:pPr>
        <w:ind w:left="6480" w:hanging="180"/>
      </w:pPr>
    </w:lvl>
  </w:abstractNum>
  <w:num w:numId="10">
    <w:abstractNumId w:val="9"/>
  </w:num>
  <w:num w:numId="1" w16cid:durableId="785663029">
    <w:abstractNumId w:val="4"/>
  </w:num>
  <w:num w:numId="2" w16cid:durableId="1236625869">
    <w:abstractNumId w:val="7"/>
  </w:num>
  <w:num w:numId="3" w16cid:durableId="1176075356">
    <w:abstractNumId w:val="0"/>
  </w:num>
  <w:num w:numId="4" w16cid:durableId="293366780">
    <w:abstractNumId w:val="8"/>
  </w:num>
  <w:num w:numId="5" w16cid:durableId="419719812">
    <w:abstractNumId w:val="6"/>
  </w:num>
  <w:num w:numId="6" w16cid:durableId="807893588">
    <w:abstractNumId w:val="3"/>
  </w:num>
  <w:num w:numId="7" w16cid:durableId="1644500186">
    <w:abstractNumId w:val="5"/>
  </w:num>
  <w:num w:numId="8" w16cid:durableId="355664275">
    <w:abstractNumId w:val="2"/>
  </w:num>
  <w:num w:numId="9" w16cid:durableId="51738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DA"/>
    <w:rsid w:val="000429AE"/>
    <w:rsid w:val="0005787F"/>
    <w:rsid w:val="000701A4"/>
    <w:rsid w:val="00092EB9"/>
    <w:rsid w:val="000A77C2"/>
    <w:rsid w:val="000D42A7"/>
    <w:rsid w:val="000F0D57"/>
    <w:rsid w:val="000F5002"/>
    <w:rsid w:val="00136B8E"/>
    <w:rsid w:val="001B0AB9"/>
    <w:rsid w:val="00223B41"/>
    <w:rsid w:val="00271357"/>
    <w:rsid w:val="002A1074"/>
    <w:rsid w:val="002C6A1B"/>
    <w:rsid w:val="00324744"/>
    <w:rsid w:val="00357F13"/>
    <w:rsid w:val="00371AE1"/>
    <w:rsid w:val="00372E94"/>
    <w:rsid w:val="003B49BB"/>
    <w:rsid w:val="004057AE"/>
    <w:rsid w:val="004F0CD7"/>
    <w:rsid w:val="005A1524"/>
    <w:rsid w:val="005A7FFC"/>
    <w:rsid w:val="005C7B7A"/>
    <w:rsid w:val="005E3E05"/>
    <w:rsid w:val="005E7DBF"/>
    <w:rsid w:val="006761BB"/>
    <w:rsid w:val="006B7CC6"/>
    <w:rsid w:val="006F1DEA"/>
    <w:rsid w:val="00725C1C"/>
    <w:rsid w:val="00746A14"/>
    <w:rsid w:val="00794EC3"/>
    <w:rsid w:val="007B42E9"/>
    <w:rsid w:val="007D53EB"/>
    <w:rsid w:val="007E43EB"/>
    <w:rsid w:val="007F2861"/>
    <w:rsid w:val="007F6DAE"/>
    <w:rsid w:val="00827CF6"/>
    <w:rsid w:val="00831E5F"/>
    <w:rsid w:val="008406F4"/>
    <w:rsid w:val="00851D37"/>
    <w:rsid w:val="00877F8E"/>
    <w:rsid w:val="00895873"/>
    <w:rsid w:val="008B1562"/>
    <w:rsid w:val="008B4577"/>
    <w:rsid w:val="008B6870"/>
    <w:rsid w:val="008D224E"/>
    <w:rsid w:val="008E48F0"/>
    <w:rsid w:val="0095588C"/>
    <w:rsid w:val="00972591"/>
    <w:rsid w:val="009911BC"/>
    <w:rsid w:val="009A5094"/>
    <w:rsid w:val="009B54DC"/>
    <w:rsid w:val="009D42C2"/>
    <w:rsid w:val="00A920F5"/>
    <w:rsid w:val="00AB4DC6"/>
    <w:rsid w:val="00B15AF9"/>
    <w:rsid w:val="00B608DB"/>
    <w:rsid w:val="00B77C39"/>
    <w:rsid w:val="00B816DA"/>
    <w:rsid w:val="00BA07F1"/>
    <w:rsid w:val="00BA335F"/>
    <w:rsid w:val="00C36C46"/>
    <w:rsid w:val="00C42CF7"/>
    <w:rsid w:val="00C45B41"/>
    <w:rsid w:val="00C8516D"/>
    <w:rsid w:val="00C920CF"/>
    <w:rsid w:val="00CB4515"/>
    <w:rsid w:val="00CC1F1A"/>
    <w:rsid w:val="00CE2D3D"/>
    <w:rsid w:val="00CF1F54"/>
    <w:rsid w:val="00D14A13"/>
    <w:rsid w:val="00D62214"/>
    <w:rsid w:val="00D731E3"/>
    <w:rsid w:val="00DC1E76"/>
    <w:rsid w:val="00DE4ED2"/>
    <w:rsid w:val="00DE6521"/>
    <w:rsid w:val="00DF2524"/>
    <w:rsid w:val="00E26E5B"/>
    <w:rsid w:val="00E60733"/>
    <w:rsid w:val="00F723BE"/>
    <w:rsid w:val="00FC39F9"/>
    <w:rsid w:val="011A3EFC"/>
    <w:rsid w:val="0180235A"/>
    <w:rsid w:val="01A9629C"/>
    <w:rsid w:val="01BB1A94"/>
    <w:rsid w:val="0238AC0E"/>
    <w:rsid w:val="0251ED51"/>
    <w:rsid w:val="02910596"/>
    <w:rsid w:val="04B28880"/>
    <w:rsid w:val="07D7F274"/>
    <w:rsid w:val="13BDBB31"/>
    <w:rsid w:val="14F51A36"/>
    <w:rsid w:val="1667D139"/>
    <w:rsid w:val="17B1CF3B"/>
    <w:rsid w:val="17E0BFD6"/>
    <w:rsid w:val="1C1CDC99"/>
    <w:rsid w:val="1E6B3C85"/>
    <w:rsid w:val="1F2B81E0"/>
    <w:rsid w:val="1FFCE75E"/>
    <w:rsid w:val="200319E8"/>
    <w:rsid w:val="2471BC4C"/>
    <w:rsid w:val="2847F6BD"/>
    <w:rsid w:val="28B061F8"/>
    <w:rsid w:val="2A78F85D"/>
    <w:rsid w:val="2BC33775"/>
    <w:rsid w:val="2F1D7C53"/>
    <w:rsid w:val="31C0B4F1"/>
    <w:rsid w:val="31D0787F"/>
    <w:rsid w:val="3221BD6F"/>
    <w:rsid w:val="32DD3C53"/>
    <w:rsid w:val="34C33ABB"/>
    <w:rsid w:val="35F2E73F"/>
    <w:rsid w:val="36C4CBC7"/>
    <w:rsid w:val="36CF8FD5"/>
    <w:rsid w:val="3BA810D2"/>
    <w:rsid w:val="3E423F32"/>
    <w:rsid w:val="3E5FAD16"/>
    <w:rsid w:val="3E63C49E"/>
    <w:rsid w:val="4066607D"/>
    <w:rsid w:val="41E56B9D"/>
    <w:rsid w:val="4253D9FB"/>
    <w:rsid w:val="430CFBBD"/>
    <w:rsid w:val="43ED16AE"/>
    <w:rsid w:val="454B1C79"/>
    <w:rsid w:val="47A21B39"/>
    <w:rsid w:val="47F4B807"/>
    <w:rsid w:val="489E3AB6"/>
    <w:rsid w:val="499FD35E"/>
    <w:rsid w:val="4B506008"/>
    <w:rsid w:val="4BBC2326"/>
    <w:rsid w:val="4BD8762A"/>
    <w:rsid w:val="4C755D3E"/>
    <w:rsid w:val="4F9B6CA4"/>
    <w:rsid w:val="51899613"/>
    <w:rsid w:val="5198DD04"/>
    <w:rsid w:val="5415BA4B"/>
    <w:rsid w:val="552A9C5C"/>
    <w:rsid w:val="5724FBA1"/>
    <w:rsid w:val="59BD401E"/>
    <w:rsid w:val="5CEF56E9"/>
    <w:rsid w:val="5D01C70B"/>
    <w:rsid w:val="5E9D8FDD"/>
    <w:rsid w:val="6074DB1D"/>
    <w:rsid w:val="614226E2"/>
    <w:rsid w:val="6275205B"/>
    <w:rsid w:val="628F8990"/>
    <w:rsid w:val="669FC3D4"/>
    <w:rsid w:val="68627708"/>
    <w:rsid w:val="6AA86AE3"/>
    <w:rsid w:val="6FA91A3D"/>
    <w:rsid w:val="71046D1C"/>
    <w:rsid w:val="716E86AD"/>
    <w:rsid w:val="71C114D2"/>
    <w:rsid w:val="7321AEEE"/>
    <w:rsid w:val="739329C2"/>
    <w:rsid w:val="73EC5CBA"/>
    <w:rsid w:val="7759D4F5"/>
    <w:rsid w:val="789F11B6"/>
    <w:rsid w:val="78C68421"/>
    <w:rsid w:val="793637C1"/>
    <w:rsid w:val="79E7D61A"/>
    <w:rsid w:val="7A1F31E8"/>
    <w:rsid w:val="7A779E6A"/>
    <w:rsid w:val="7B136A98"/>
    <w:rsid w:val="7B14BF55"/>
    <w:rsid w:val="7BAFE4B9"/>
    <w:rsid w:val="7D750B56"/>
    <w:rsid w:val="7DFDFF16"/>
    <w:rsid w:val="7FEADD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C3EB6B1"/>
  <w15:chartTrackingRefBased/>
  <w15:docId w15:val="{C732D946-4E35-4CF9-8021-9AA6A298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816D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6D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6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6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6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6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6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6DA"/>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816D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816D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816D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816D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816D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816D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816D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816D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816DA"/>
    <w:rPr>
      <w:rFonts w:eastAsiaTheme="majorEastAsia" w:cstheme="majorBidi"/>
      <w:color w:val="272727" w:themeColor="text1" w:themeTint="D8"/>
    </w:rPr>
  </w:style>
  <w:style w:type="paragraph" w:styleId="Title">
    <w:name w:val="Title"/>
    <w:basedOn w:val="Normal"/>
    <w:next w:val="Normal"/>
    <w:link w:val="TitleChar"/>
    <w:uiPriority w:val="10"/>
    <w:qFormat/>
    <w:rsid w:val="00B816DA"/>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816D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816DA"/>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816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6DA"/>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B816DA"/>
    <w:rPr>
      <w:i/>
      <w:iCs/>
      <w:color w:val="404040" w:themeColor="text1" w:themeTint="BF"/>
    </w:rPr>
  </w:style>
  <w:style w:type="paragraph" w:styleId="ListParagraph">
    <w:name w:val="List Paragraph"/>
    <w:basedOn w:val="Normal"/>
    <w:uiPriority w:val="34"/>
    <w:qFormat/>
    <w:rsid w:val="00B816DA"/>
    <w:pPr>
      <w:ind w:left="720"/>
      <w:contextualSpacing/>
    </w:pPr>
  </w:style>
  <w:style w:type="character" w:styleId="IntenseEmphasis">
    <w:name w:val="Intense Emphasis"/>
    <w:basedOn w:val="DefaultParagraphFont"/>
    <w:uiPriority w:val="21"/>
    <w:qFormat/>
    <w:rsid w:val="00B816DA"/>
    <w:rPr>
      <w:i/>
      <w:iCs/>
      <w:color w:val="0F4761" w:themeColor="accent1" w:themeShade="BF"/>
    </w:rPr>
  </w:style>
  <w:style w:type="paragraph" w:styleId="IntenseQuote">
    <w:name w:val="Intense Quote"/>
    <w:basedOn w:val="Normal"/>
    <w:next w:val="Normal"/>
    <w:link w:val="IntenseQuoteChar"/>
    <w:uiPriority w:val="30"/>
    <w:qFormat/>
    <w:rsid w:val="00B816D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816DA"/>
    <w:rPr>
      <w:i/>
      <w:iCs/>
      <w:color w:val="0F4761" w:themeColor="accent1" w:themeShade="BF"/>
    </w:rPr>
  </w:style>
  <w:style w:type="character" w:styleId="IntenseReference">
    <w:name w:val="Intense Reference"/>
    <w:basedOn w:val="DefaultParagraphFont"/>
    <w:uiPriority w:val="32"/>
    <w:qFormat/>
    <w:rsid w:val="00B816DA"/>
    <w:rPr>
      <w:b/>
      <w:bCs/>
      <w:smallCaps/>
      <w:color w:val="0F4761" w:themeColor="accent1" w:themeShade="BF"/>
      <w:spacing w:val="5"/>
    </w:rPr>
  </w:style>
  <w:style w:type="character" w:styleId="Hyperlink">
    <w:name w:val="Hyperlink"/>
    <w:basedOn w:val="DefaultParagraphFont"/>
    <w:uiPriority w:val="99"/>
    <w:unhideWhenUsed/>
    <w:rsid w:val="00CE2D3D"/>
    <w:rPr>
      <w:color w:val="467886"/>
      <w:u w:val="single"/>
    </w:rPr>
  </w:style>
  <w:style w:type="paragraph" w:styleId="NormalWeb">
    <w:name w:val="Normal (Web)"/>
    <w:basedOn w:val="Normal"/>
    <w:uiPriority w:val="99"/>
    <w:semiHidden/>
    <w:unhideWhenUsed/>
    <w:rsid w:val="00C8516D"/>
    <w:pPr>
      <w:spacing w:before="100" w:beforeAutospacing="1" w:after="100" w:afterAutospacing="1"/>
    </w:pPr>
    <w:rPr>
      <w:rFonts w:ascii="Times New Roman" w:hAnsi="Times New Roman"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3162391">
      <w:bodyDiv w:val="1"/>
      <w:marLeft w:val="0"/>
      <w:marRight w:val="0"/>
      <w:marTop w:val="0"/>
      <w:marBottom w:val="0"/>
      <w:divBdr>
        <w:top w:val="none" w:sz="0" w:space="0" w:color="auto"/>
        <w:left w:val="none" w:sz="0" w:space="0" w:color="auto"/>
        <w:bottom w:val="none" w:sz="0" w:space="0" w:color="auto"/>
        <w:right w:val="none" w:sz="0" w:space="0" w:color="auto"/>
      </w:divBdr>
      <w:divsChild>
        <w:div w:id="1446581698">
          <w:marLeft w:val="0"/>
          <w:marRight w:val="0"/>
          <w:marTop w:val="0"/>
          <w:marBottom w:val="0"/>
          <w:divBdr>
            <w:top w:val="none" w:sz="0" w:space="0" w:color="auto"/>
            <w:left w:val="none" w:sz="0" w:space="0" w:color="auto"/>
            <w:bottom w:val="none" w:sz="0" w:space="0" w:color="auto"/>
            <w:right w:val="none" w:sz="0" w:space="0" w:color="auto"/>
          </w:divBdr>
          <w:divsChild>
            <w:div w:id="1770663705">
              <w:marLeft w:val="0"/>
              <w:marRight w:val="0"/>
              <w:marTop w:val="0"/>
              <w:marBottom w:val="0"/>
              <w:divBdr>
                <w:top w:val="none" w:sz="0" w:space="0" w:color="auto"/>
                <w:left w:val="none" w:sz="0" w:space="0" w:color="auto"/>
                <w:bottom w:val="none" w:sz="0" w:space="0" w:color="auto"/>
                <w:right w:val="none" w:sz="0" w:space="0" w:color="auto"/>
              </w:divBdr>
              <w:divsChild>
                <w:div w:id="939995946">
                  <w:marLeft w:val="0"/>
                  <w:marRight w:val="0"/>
                  <w:marTop w:val="0"/>
                  <w:marBottom w:val="0"/>
                  <w:divBdr>
                    <w:top w:val="none" w:sz="0" w:space="0" w:color="auto"/>
                    <w:left w:val="none" w:sz="0" w:space="0" w:color="auto"/>
                    <w:bottom w:val="none" w:sz="0" w:space="0" w:color="auto"/>
                    <w:right w:val="none" w:sz="0" w:space="0" w:color="auto"/>
                  </w:divBdr>
                  <w:divsChild>
                    <w:div w:id="3915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tools.acc.org/ascvd-risk-estimator-plus/"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kaggle.com/datasets/ankushpanday2/heart-attack-prediction-in-united-states"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doi.org/10.34740/KAGGLE/DSV/10806451" TargetMode="External" Id="R6c472f8eb0db46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Davis, Teya</dc:creator>
  <keywords/>
  <dc:description/>
  <lastModifiedBy>Yu, Shilin</lastModifiedBy>
  <revision>38</revision>
  <dcterms:created xsi:type="dcterms:W3CDTF">2025-03-18T21:08:00.0000000Z</dcterms:created>
  <dcterms:modified xsi:type="dcterms:W3CDTF">2025-03-19T18:15:20.1940848Z</dcterms:modified>
</coreProperties>
</file>