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240" w:lineRule="auto"/>
        <w:jc w:val="both"/>
        <w:rPr>
          <w:rFonts w:ascii="Roboto" w:cs="Roboto" w:eastAsia="Roboto" w:hAnsi="Roboto"/>
          <w:color w:val="21212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-247649</wp:posOffset>
            </wp:positionH>
            <wp:positionV relativeFrom="paragraph">
              <wp:posOffset>19050</wp:posOffset>
            </wp:positionV>
            <wp:extent cx="1792116" cy="4333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2116" cy="433388"/>
                    </a:xfrm>
                    <a:prstGeom prst="rect"/>
                    <a:ln/>
                  </pic:spPr>
                </pic:pic>
              </a:graphicData>
            </a:graphic>
          </wp:anchor>
        </w:drawing>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UAM - UAO - UNAB</w:t>
      </w:r>
    </w:p>
    <w:p w:rsidR="00000000" w:rsidDel="00000000" w:rsidP="00000000" w:rsidRDefault="00000000" w:rsidRPr="00000000" w14:paraId="00000004">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Doctorado en Ingeniería</w:t>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 - Harold Brayan Arteaga Arteaga - Johan S. Piña</w:t>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Proyecto Final</w:t>
      </w:r>
    </w:p>
    <w:p w:rsidR="00000000" w:rsidDel="00000000" w:rsidP="00000000" w:rsidRDefault="00000000" w:rsidRPr="00000000" w14:paraId="00000008">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Desarrollo de una Aplicación de Deep Learning con Streamlit</w:t>
      </w:r>
    </w:p>
    <w:p w:rsidR="00000000" w:rsidDel="00000000" w:rsidP="00000000" w:rsidRDefault="00000000" w:rsidRPr="00000000" w14:paraId="00000009">
      <w:pPr>
        <w:shd w:fill="ffffff" w:val="clear"/>
        <w:spacing w:after="100" w:before="120" w:lin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A">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 solicita la creación de una arquitectura de deep learning utilizando un conjunto de datos disponible (puede ser de su tesis doctoral). Esta arquitectura puede abordar cualquiera de las tareas específicas estudiadas en clase como clasificación, regresión, segmentación, o incluso la creación de una API de Modelos de Lenguaje Grandes (LLM, por sus siglas en inglés).</w:t>
      </w:r>
    </w:p>
    <w:p w:rsidR="00000000" w:rsidDel="00000000" w:rsidP="00000000" w:rsidRDefault="00000000" w:rsidRPr="00000000" w14:paraId="0000000B">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El proceso a seguir comprende las siguientes etapas:</w:t>
      </w:r>
    </w:p>
    <w:p w:rsidR="00000000" w:rsidDel="00000000" w:rsidP="00000000" w:rsidRDefault="00000000" w:rsidRPr="00000000" w14:paraId="0000000D">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E">
      <w:pPr>
        <w:numPr>
          <w:ilvl w:val="0"/>
          <w:numId w:val="3"/>
        </w:numPr>
        <w:shd w:fill="ffffff" w:val="clear"/>
        <w:spacing w:after="0" w:afterAutospacing="0" w:before="12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Diseño y Entrenamiento del Modelo de Deep Learning:</w:t>
      </w:r>
    </w:p>
    <w:p w:rsidR="00000000" w:rsidDel="00000000" w:rsidP="00000000" w:rsidRDefault="00000000" w:rsidRPr="00000000" w14:paraId="0000000F">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Se espera la elaboración de una arquitectura de deep learning apropiada para el conjunto de datos seleccionado.</w:t>
      </w:r>
    </w:p>
    <w:p w:rsidR="00000000" w:rsidDel="00000000" w:rsidP="00000000" w:rsidRDefault="00000000" w:rsidRPr="00000000" w14:paraId="00000010">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El modelo debe ser entrenado de manera efectiva, optimizando su rendimiento en la tarea específica.</w:t>
      </w:r>
    </w:p>
    <w:p w:rsidR="00000000" w:rsidDel="00000000" w:rsidP="00000000" w:rsidRDefault="00000000" w:rsidRPr="00000000" w14:paraId="00000011">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Desarrollo de una Interfaz Utilizando Streamlit:</w:t>
      </w:r>
    </w:p>
    <w:p w:rsidR="00000000" w:rsidDel="00000000" w:rsidP="00000000" w:rsidRDefault="00000000" w:rsidRPr="00000000" w14:paraId="00000012">
      <w:pPr>
        <w:numPr>
          <w:ilvl w:val="1"/>
          <w:numId w:val="3"/>
        </w:numPr>
        <w:shd w:fill="ffffff" w:val="clear"/>
        <w:spacing w:after="0" w:afterAutospacing="0" w:before="0" w:beforeAutospacing="0" w:line="240" w:lineRule="auto"/>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Se requiere la implementación de una interfaz interactiva utilizando la plataforma Streamlit en Python.</w:t>
      </w:r>
    </w:p>
    <w:p w:rsidR="00000000" w:rsidDel="00000000" w:rsidP="00000000" w:rsidRDefault="00000000" w:rsidRPr="00000000" w14:paraId="00000013">
      <w:pPr>
        <w:numPr>
          <w:ilvl w:val="1"/>
          <w:numId w:val="3"/>
        </w:numPr>
        <w:shd w:fill="ffffff" w:val="clear"/>
        <w:spacing w:after="100" w:before="0" w:beforeAutospacing="0" w:line="240" w:lineRule="auto"/>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Esta interfaz debe permitir a los usuarios aprovechar el modelo de deep learning desarrollado de manera sencilla y eficiente.</w:t>
      </w:r>
    </w:p>
    <w:p w:rsidR="00000000" w:rsidDel="00000000" w:rsidP="00000000" w:rsidRDefault="00000000" w:rsidRPr="00000000" w14:paraId="00000014">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20" w:line="240" w:lineRule="auto"/>
        <w:jc w:val="both"/>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Entregables:</w:t>
      </w:r>
    </w:p>
    <w:p w:rsidR="00000000" w:rsidDel="00000000" w:rsidP="00000000" w:rsidRDefault="00000000" w:rsidRPr="00000000" w14:paraId="00000016">
      <w:pPr>
        <w:numPr>
          <w:ilvl w:val="0"/>
          <w:numId w:val="1"/>
        </w:numPr>
        <w:shd w:fill="ffffff" w:val="clear"/>
        <w:spacing w:after="0" w:afterAutospacing="0" w:before="12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Enlace a la Página Web de Streamlit</w:t>
      </w:r>
      <w:r w:rsidDel="00000000" w:rsidR="00000000" w:rsidRPr="00000000">
        <w:rPr>
          <w:rFonts w:ascii="Times New Roman" w:cs="Times New Roman" w:eastAsia="Times New Roman" w:hAnsi="Times New Roman"/>
          <w:color w:val="212121"/>
          <w:sz w:val="24"/>
          <w:szCs w:val="24"/>
          <w:rtl w:val="0"/>
        </w:rPr>
        <w:t xml:space="preserve">:  La página web debe ser accesible y mostrar claramente cómo interactuar con el modelo.</w:t>
      </w:r>
    </w:p>
    <w:p w:rsidR="00000000" w:rsidDel="00000000" w:rsidP="00000000" w:rsidRDefault="00000000" w:rsidRPr="00000000" w14:paraId="00000017">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Enlace al Repositorio en GitHub</w:t>
      </w:r>
      <w:r w:rsidDel="00000000" w:rsidR="00000000" w:rsidRPr="00000000">
        <w:rPr>
          <w:rFonts w:ascii="Times New Roman" w:cs="Times New Roman" w:eastAsia="Times New Roman" w:hAnsi="Times New Roman"/>
          <w:color w:val="212121"/>
          <w:sz w:val="24"/>
          <w:szCs w:val="24"/>
          <w:rtl w:val="0"/>
        </w:rPr>
        <w:t xml:space="preserve">: Se espera que el código fuente del proyecto esté disponible en un repositorio público en GitHub. Este repositorio debe incluir el código del modelo, la implementación de la interfaz en Streamlit, y cualquier otro archivo relevante para la replicación y comprensión del proyecto.</w:t>
      </w:r>
    </w:p>
    <w:p w:rsidR="00000000" w:rsidDel="00000000" w:rsidP="00000000" w:rsidRDefault="00000000" w:rsidRPr="00000000" w14:paraId="00000018">
      <w:pPr>
        <w:numPr>
          <w:ilvl w:val="0"/>
          <w:numId w:val="4"/>
        </w:numPr>
        <w:shd w:fill="ffffff" w:val="clear"/>
        <w:spacing w:after="100" w:before="0" w:beforeAutospacing="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Enlace a un Video en YouTube </w:t>
      </w:r>
      <w:r w:rsidDel="00000000" w:rsidR="00000000" w:rsidRPr="00000000">
        <w:rPr>
          <w:rFonts w:ascii="Times New Roman" w:cs="Times New Roman" w:eastAsia="Times New Roman" w:hAnsi="Times New Roman"/>
          <w:color w:val="212121"/>
          <w:sz w:val="24"/>
          <w:szCs w:val="24"/>
          <w:rtl w:val="0"/>
        </w:rPr>
        <w:t xml:space="preserve">(Oculto, Visible Solo con el Enlace): Presente un video conciso de menos de 5 minutos que destaque las funcionalidades clave del proyecto. El video debe incluir una breve descripción del conjunto de datos, la arquitectura del modelo, la demostración de la interfaz en acción, y cualquier aspecto destacado del proceso de desarrollo.</w:t>
      </w:r>
    </w:p>
    <w:p w:rsidR="00000000" w:rsidDel="00000000" w:rsidP="00000000" w:rsidRDefault="00000000" w:rsidRPr="00000000" w14:paraId="00000019">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2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Fecha de entrega: 1 de diciembre de 2023 </w:t>
      </w:r>
    </w:p>
    <w:p w:rsidR="00000000" w:rsidDel="00000000" w:rsidP="00000000" w:rsidRDefault="00000000" w:rsidRPr="00000000" w14:paraId="0000001B">
      <w:pPr>
        <w:shd w:fill="ffffff" w:val="clear"/>
        <w:spacing w:after="100" w:before="12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C">
      <w:pPr>
        <w:shd w:fill="ffffff" w:val="clear"/>
        <w:spacing w:after="100" w:before="120" w:line="240" w:lineRule="auto"/>
        <w:jc w:val="both"/>
        <w:rPr/>
      </w:pPr>
      <w:r w:rsidDel="00000000" w:rsidR="00000000" w:rsidRPr="00000000">
        <w:rPr>
          <w:rFonts w:ascii="Times New Roman" w:cs="Times New Roman" w:eastAsia="Times New Roman" w:hAnsi="Times New Roman"/>
          <w:b w:val="1"/>
          <w:color w:val="212121"/>
          <w:sz w:val="24"/>
          <w:szCs w:val="24"/>
          <w:rtl w:val="0"/>
        </w:rPr>
        <w:t xml:space="preserve">¡Muchos éxitos!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