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754C35"/>
          <w:sz w:val="36"/>
        </w:rPr>
        <w:t>SMILJAN</w:t>
      </w:r>
    </w:p>
    <w:p>
      <w:pPr>
        <w:pStyle w:val="Title"/>
        <w:jc w:val="center"/>
      </w:pPr>
      <w:r>
        <w:t>Product Requirements Document</w:t>
      </w:r>
    </w:p>
    <w:p>
      <w:pPr>
        <w:jc w:val="center"/>
      </w:pPr>
      <w:r>
        <w:rPr>
          <w:b/>
          <w:color w:val="3B2418"/>
          <w:sz w:val="30"/>
        </w:rPr>
        <w:t>Landing Page — Frontend Only</w:t>
      </w:r>
    </w:p>
    <w:p>
      <w:pPr>
        <w:spacing w:before="240"/>
        <w:jc w:val="center"/>
      </w:pPr>
      <w:r>
        <w:rPr>
          <w:i/>
          <w:color w:val="754C35"/>
          <w:sz w:val="22"/>
        </w:rPr>
        <w:t>Classic Coffee Shop • Cinematic 3D • Editorial Experience</w:t>
      </w:r>
    </w:p>
    <w:p>
      <w:pPr>
        <w:spacing w:before="2400"/>
        <w:jc w:val="center"/>
      </w:pPr>
      <w:r>
        <w:rPr>
          <w:color w:val="645A50"/>
          <w:sz w:val="20"/>
        </w:rPr>
        <w:t>Project: Smiljan Coffee Shop, Cipete</w:t>
        <w:br/>
        <w:t>Scope: Single-page landing page</w:t>
        <w:br/>
        <w:t>Status: Initial frontend specification</w:t>
        <w:br/>
        <w:t>Date: 29 September 2026</w:t>
      </w:r>
    </w:p>
    <w:p>
      <w:r>
        <w:br w:type="page"/>
      </w:r>
    </w:p>
    <w:p>
      <w:pPr>
        <w:pStyle w:val="Heading1"/>
      </w:pPr>
      <w:r>
        <w:t>1. Ringkasan Proyek</w:t>
      </w:r>
    </w:p>
    <w:p>
      <w:r>
        <w:t>Smiljan adalah coffee shop yang berlokasi di Cipete. Website ini dirancang sebagai landing page yang membangun identitas brand melalui perpaduan suasana coffee shop klasik, editorial design, dan animasi 3D yang terasa sinematik. Pengalaman harus terlihat premium, hangat, berkarakter, dan tetap mudah digunakan.</w:t>
      </w:r>
    </w:p>
    <w:p>
      <w:r>
        <w:t>Dokumen ini hanya mencakup frontend landing page. Tidak ada backend, database, autentikasi, CMS, sistem pemesanan, atau integrasi pembayaran pada tahap ini.</w:t>
      </w:r>
    </w:p>
    <w:p>
      <w:pPr>
        <w:pStyle w:val="Heading1"/>
      </w:pPr>
      <w:r>
        <w:t>2. Tujuan Produk</w:t>
      </w:r>
    </w:p>
    <w:p>
      <w:pPr>
        <w:pStyle w:val="ListBullet"/>
        <w:spacing w:after="60"/>
      </w:pPr>
      <w:r>
        <w:t>Membangun kesan pertama yang kuat dan khas untuk Smiljan.</w:t>
      </w:r>
    </w:p>
    <w:p>
      <w:pPr>
        <w:pStyle w:val="ListBullet"/>
        <w:spacing w:after="60"/>
      </w:pPr>
      <w:r>
        <w:t>Menyampaikan suasana, karakter, menu unggulan, dan lokasi coffee shop.</w:t>
      </w:r>
    </w:p>
    <w:p>
      <w:pPr>
        <w:pStyle w:val="ListBullet"/>
        <w:spacing w:after="60"/>
      </w:pPr>
      <w:r>
        <w:t>Menggunakan 3D dan motion sebagai bagian dari storytelling, bukan sekadar dekorasi.</w:t>
      </w:r>
    </w:p>
    <w:p>
      <w:pPr>
        <w:pStyle w:val="ListBullet"/>
        <w:spacing w:after="60"/>
      </w:pPr>
      <w:r>
        <w:t>Mendorong pengunjung melihat menu, menemukan lokasi, atau menghubungi coffee shop.</w:t>
      </w:r>
    </w:p>
    <w:p>
      <w:pPr>
        <w:pStyle w:val="ListBullet"/>
        <w:spacing w:after="60"/>
      </w:pPr>
      <w:r>
        <w:t>Memberikan pengalaman yang konsisten, cepat, dan nyaman di desktop maupun perangkat mobile.</w:t>
      </w:r>
    </w:p>
    <w:p>
      <w:pPr>
        <w:pStyle w:val="Heading1"/>
      </w:pPr>
      <w:r>
        <w:t>3. Target Pengguna</w:t>
      </w:r>
    </w:p>
    <w:p>
      <w:pPr>
        <w:pStyle w:val="ListBullet"/>
        <w:spacing w:after="60"/>
      </w:pPr>
      <w:r>
        <w:t>Pengunjung baru yang mencari coffee shop di area Cipete.</w:t>
      </w:r>
    </w:p>
    <w:p>
      <w:pPr>
        <w:pStyle w:val="ListBullet"/>
        <w:spacing w:after="60"/>
      </w:pPr>
      <w:r>
        <w:t>Pecinta kopi yang tertarik pada tempat dengan karakter klasik dan atmosfer nyaman.</w:t>
      </w:r>
    </w:p>
    <w:p>
      <w:pPr>
        <w:pStyle w:val="ListBullet"/>
        <w:spacing w:after="60"/>
      </w:pPr>
      <w:r>
        <w:t>Pengunjung yang ingin melihat menu, suasana tempat, jam operasional, dan petunjuk lokasi.</w:t>
      </w:r>
    </w:p>
    <w:p>
      <w:pPr>
        <w:pStyle w:val="ListBullet"/>
        <w:spacing w:after="60"/>
      </w:pPr>
      <w:r>
        <w:t>Pengguna mobile yang menemukan Smiljan melalui media sosial atau pencarian.</w:t>
      </w:r>
    </w:p>
    <w:p>
      <w:pPr>
        <w:pStyle w:val="Heading1"/>
      </w:pPr>
      <w:r>
        <w:t>4. Arah Kreatif dan Visual</w:t>
      </w:r>
    </w:p>
    <w:p>
      <w:pPr>
        <w:pStyle w:val="Heading2"/>
      </w:pPr>
      <w:r>
        <w:t>4.1 Konsep utama</w:t>
      </w:r>
    </w:p>
    <w:p>
      <w:r>
        <w:t>“A timeless coffee ritual.” Visual menggabungkan kedai kopi klasik, fotografi analog, layout majalah editorial, material alami, serta objek 3D yang memiliki tekstur dan pencahayaan realistis.</w:t>
      </w:r>
    </w:p>
    <w:p>
      <w:pPr>
        <w:pStyle w:val="Heading2"/>
      </w:pPr>
      <w:r>
        <w:t>4.2 Palet warna</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754C35"/>
          </w:tcPr>
          <w:p>
            <w:pPr>
              <w:spacing w:after="40"/>
            </w:pPr>
            <w:r/>
            <w:r>
              <w:rPr>
                <w:rFonts w:ascii="Aptos" w:hAnsi="Aptos"/>
                <w:b/>
                <w:color w:val="FFFFFF"/>
                <w:sz w:val="18"/>
              </w:rPr>
              <w:t>Warna</w:t>
            </w:r>
          </w:p>
        </w:tc>
        <w:tc>
          <w:tcPr>
            <w:tcW w:type="dxa" w:w="3312"/>
            <w:vAlign w:val="center"/>
            <w:shd w:fill="754C35"/>
          </w:tcPr>
          <w:p>
            <w:pPr>
              <w:spacing w:after="40"/>
            </w:pPr>
            <w:r/>
            <w:r>
              <w:rPr>
                <w:rFonts w:ascii="Aptos" w:hAnsi="Aptos"/>
                <w:b/>
                <w:color w:val="FFFFFF"/>
                <w:sz w:val="18"/>
              </w:rPr>
              <w:t>Referensi</w:t>
            </w:r>
          </w:p>
        </w:tc>
        <w:tc>
          <w:tcPr>
            <w:tcW w:type="dxa" w:w="3312"/>
            <w:vAlign w:val="center"/>
            <w:shd w:fill="754C35"/>
          </w:tcPr>
          <w:p>
            <w:pPr>
              <w:spacing w:after="40"/>
            </w:pPr>
            <w:r/>
            <w:r>
              <w:rPr>
                <w:rFonts w:ascii="Aptos" w:hAnsi="Aptos"/>
                <w:b/>
                <w:color w:val="FFFFFF"/>
                <w:sz w:val="18"/>
              </w:rPr>
              <w:t>Penggunaan</w:t>
            </w:r>
          </w:p>
        </w:tc>
      </w:tr>
      <w:tr>
        <w:tc>
          <w:tcPr>
            <w:tcW w:type="dxa" w:w="3312"/>
            <w:vAlign w:val="center"/>
          </w:tcPr>
          <w:p>
            <w:pPr>
              <w:spacing w:after="40"/>
            </w:pPr>
            <w:r/>
            <w:r>
              <w:rPr>
                <w:rFonts w:ascii="Aptos" w:hAnsi="Aptos"/>
                <w:b w:val="0"/>
                <w:color w:val="372D26"/>
                <w:sz w:val="18"/>
              </w:rPr>
              <w:t>Espresso</w:t>
            </w:r>
          </w:p>
        </w:tc>
        <w:tc>
          <w:tcPr>
            <w:tcW w:type="dxa" w:w="3312"/>
            <w:vAlign w:val="center"/>
          </w:tcPr>
          <w:p>
            <w:pPr>
              <w:spacing w:after="40"/>
            </w:pPr>
            <w:r/>
            <w:r>
              <w:rPr>
                <w:rFonts w:ascii="Aptos" w:hAnsi="Aptos"/>
                <w:b w:val="0"/>
                <w:color w:val="372D26"/>
                <w:sz w:val="18"/>
              </w:rPr>
              <w:t>#241711</w:t>
            </w:r>
          </w:p>
        </w:tc>
        <w:tc>
          <w:tcPr>
            <w:tcW w:type="dxa" w:w="3312"/>
            <w:vAlign w:val="center"/>
          </w:tcPr>
          <w:p>
            <w:pPr>
              <w:spacing w:after="40"/>
            </w:pPr>
            <w:r/>
            <w:r>
              <w:rPr>
                <w:rFonts w:ascii="Aptos" w:hAnsi="Aptos"/>
                <w:b w:val="0"/>
                <w:color w:val="372D26"/>
                <w:sz w:val="18"/>
              </w:rPr>
              <w:t>Teks utama, latar gelap</w:t>
            </w:r>
          </w:p>
        </w:tc>
      </w:tr>
      <w:tr>
        <w:tc>
          <w:tcPr>
            <w:tcW w:type="dxa" w:w="3312"/>
            <w:vAlign w:val="center"/>
          </w:tcPr>
          <w:p>
            <w:pPr>
              <w:spacing w:after="40"/>
            </w:pPr>
            <w:r/>
            <w:r>
              <w:rPr>
                <w:rFonts w:ascii="Aptos" w:hAnsi="Aptos"/>
                <w:b w:val="0"/>
                <w:color w:val="372D26"/>
                <w:sz w:val="18"/>
              </w:rPr>
              <w:t>Roasted Brown</w:t>
            </w:r>
          </w:p>
        </w:tc>
        <w:tc>
          <w:tcPr>
            <w:tcW w:type="dxa" w:w="3312"/>
            <w:vAlign w:val="center"/>
          </w:tcPr>
          <w:p>
            <w:pPr>
              <w:spacing w:after="40"/>
            </w:pPr>
            <w:r/>
            <w:r>
              <w:rPr>
                <w:rFonts w:ascii="Aptos" w:hAnsi="Aptos"/>
                <w:b w:val="0"/>
                <w:color w:val="372D26"/>
                <w:sz w:val="18"/>
              </w:rPr>
              <w:t>#5A3828</w:t>
            </w:r>
          </w:p>
        </w:tc>
        <w:tc>
          <w:tcPr>
            <w:tcW w:type="dxa" w:w="3312"/>
            <w:vAlign w:val="center"/>
          </w:tcPr>
          <w:p>
            <w:pPr>
              <w:spacing w:after="40"/>
            </w:pPr>
            <w:r/>
            <w:r>
              <w:rPr>
                <w:rFonts w:ascii="Aptos" w:hAnsi="Aptos"/>
                <w:b w:val="0"/>
                <w:color w:val="372D26"/>
                <w:sz w:val="18"/>
              </w:rPr>
              <w:t>Aksen dan panel</w:t>
            </w:r>
          </w:p>
        </w:tc>
      </w:tr>
      <w:tr>
        <w:tc>
          <w:tcPr>
            <w:tcW w:type="dxa" w:w="3312"/>
            <w:vAlign w:val="center"/>
            <w:shd w:fill="F2E9D8"/>
          </w:tcPr>
          <w:p>
            <w:pPr>
              <w:spacing w:after="40"/>
            </w:pPr>
            <w:r/>
            <w:r>
              <w:rPr>
                <w:rFonts w:ascii="Aptos" w:hAnsi="Aptos"/>
                <w:b w:val="0"/>
                <w:color w:val="372D26"/>
                <w:sz w:val="18"/>
              </w:rPr>
              <w:t>Cream Paper</w:t>
            </w:r>
          </w:p>
        </w:tc>
        <w:tc>
          <w:tcPr>
            <w:tcW w:type="dxa" w:w="3312"/>
            <w:vAlign w:val="center"/>
            <w:shd w:fill="F2E9D8"/>
          </w:tcPr>
          <w:p>
            <w:pPr>
              <w:spacing w:after="40"/>
            </w:pPr>
            <w:r/>
            <w:r>
              <w:rPr>
                <w:rFonts w:ascii="Aptos" w:hAnsi="Aptos"/>
                <w:b w:val="0"/>
                <w:color w:val="372D26"/>
                <w:sz w:val="18"/>
              </w:rPr>
              <w:t>#F2E9D8</w:t>
            </w:r>
          </w:p>
        </w:tc>
        <w:tc>
          <w:tcPr>
            <w:tcW w:type="dxa" w:w="3312"/>
            <w:vAlign w:val="center"/>
            <w:shd w:fill="F2E9D8"/>
          </w:tcPr>
          <w:p>
            <w:pPr>
              <w:spacing w:after="40"/>
            </w:pPr>
            <w:r/>
            <w:r>
              <w:rPr>
                <w:rFonts w:ascii="Aptos" w:hAnsi="Aptos"/>
                <w:b w:val="0"/>
                <w:color w:val="372D26"/>
                <w:sz w:val="18"/>
              </w:rPr>
              <w:t>Latar utama</w:t>
            </w:r>
          </w:p>
        </w:tc>
      </w:tr>
      <w:tr>
        <w:tc>
          <w:tcPr>
            <w:tcW w:type="dxa" w:w="3312"/>
            <w:vAlign w:val="center"/>
          </w:tcPr>
          <w:p>
            <w:pPr>
              <w:spacing w:after="40"/>
            </w:pPr>
            <w:r/>
            <w:r>
              <w:rPr>
                <w:rFonts w:ascii="Aptos" w:hAnsi="Aptos"/>
                <w:b w:val="0"/>
                <w:color w:val="372D26"/>
                <w:sz w:val="18"/>
              </w:rPr>
              <w:t>Warm Beige</w:t>
            </w:r>
          </w:p>
        </w:tc>
        <w:tc>
          <w:tcPr>
            <w:tcW w:type="dxa" w:w="3312"/>
            <w:vAlign w:val="center"/>
          </w:tcPr>
          <w:p>
            <w:pPr>
              <w:spacing w:after="40"/>
            </w:pPr>
            <w:r/>
            <w:r>
              <w:rPr>
                <w:rFonts w:ascii="Aptos" w:hAnsi="Aptos"/>
                <w:b w:val="0"/>
                <w:color w:val="372D26"/>
                <w:sz w:val="18"/>
              </w:rPr>
              <w:t>#D8C4A5</w:t>
            </w:r>
          </w:p>
        </w:tc>
        <w:tc>
          <w:tcPr>
            <w:tcW w:type="dxa" w:w="3312"/>
            <w:vAlign w:val="center"/>
          </w:tcPr>
          <w:p>
            <w:pPr>
              <w:spacing w:after="40"/>
            </w:pPr>
            <w:r/>
            <w:r>
              <w:rPr>
                <w:rFonts w:ascii="Aptos" w:hAnsi="Aptos"/>
                <w:b w:val="0"/>
                <w:color w:val="372D26"/>
                <w:sz w:val="18"/>
              </w:rPr>
              <w:t>Permukaan sekunder</w:t>
            </w:r>
          </w:p>
        </w:tc>
      </w:tr>
      <w:tr>
        <w:tc>
          <w:tcPr>
            <w:tcW w:type="dxa" w:w="3312"/>
            <w:vAlign w:val="center"/>
          </w:tcPr>
          <w:p>
            <w:pPr>
              <w:spacing w:after="40"/>
            </w:pPr>
            <w:r/>
            <w:r>
              <w:rPr>
                <w:rFonts w:ascii="Aptos" w:hAnsi="Aptos"/>
                <w:b w:val="0"/>
                <w:color w:val="372D26"/>
                <w:sz w:val="18"/>
              </w:rPr>
              <w:t>Muted Olive</w:t>
            </w:r>
          </w:p>
        </w:tc>
        <w:tc>
          <w:tcPr>
            <w:tcW w:type="dxa" w:w="3312"/>
            <w:vAlign w:val="center"/>
          </w:tcPr>
          <w:p>
            <w:pPr>
              <w:spacing w:after="40"/>
            </w:pPr>
            <w:r/>
            <w:r>
              <w:rPr>
                <w:rFonts w:ascii="Aptos" w:hAnsi="Aptos"/>
                <w:b w:val="0"/>
                <w:color w:val="372D26"/>
                <w:sz w:val="18"/>
              </w:rPr>
              <w:t>#77745A</w:t>
            </w:r>
          </w:p>
        </w:tc>
        <w:tc>
          <w:tcPr>
            <w:tcW w:type="dxa" w:w="3312"/>
            <w:vAlign w:val="center"/>
          </w:tcPr>
          <w:p>
            <w:pPr>
              <w:spacing w:after="40"/>
            </w:pPr>
            <w:r/>
            <w:r>
              <w:rPr>
                <w:rFonts w:ascii="Aptos" w:hAnsi="Aptos"/>
                <w:b w:val="0"/>
                <w:color w:val="372D26"/>
                <w:sz w:val="18"/>
              </w:rPr>
              <w:t>Aksen kecil yang natural</w:t>
            </w:r>
          </w:p>
        </w:tc>
      </w:tr>
    </w:tbl>
    <w:p>
      <w:r>
        <w:t>Gunakan warna secara konsisten. Hindari neon, gradien mencolok, glassmorphism berlebihan, dan warna yang terasa seperti template SaaS.</w:t>
      </w:r>
    </w:p>
    <w:p>
      <w:pPr>
        <w:pStyle w:val="Heading2"/>
      </w:pPr>
      <w:r>
        <w:t>4.3 Tipografi</w:t>
      </w:r>
    </w:p>
    <w:p>
      <w:pPr>
        <w:pStyle w:val="ListBullet"/>
        <w:spacing w:after="60"/>
      </w:pPr>
      <w:r>
        <w:t>Heading: serif display yang berkarakter, editorial, dan mudah dibaca.</w:t>
      </w:r>
    </w:p>
    <w:p>
      <w:pPr>
        <w:pStyle w:val="ListBullet"/>
        <w:spacing w:after="60"/>
      </w:pPr>
      <w:r>
        <w:t>Body: sans-serif netral untuk keterbacaan dan informasi praktis.</w:t>
      </w:r>
    </w:p>
    <w:p>
      <w:pPr>
        <w:pStyle w:val="ListBullet"/>
        <w:spacing w:after="60"/>
      </w:pPr>
      <w:r>
        <w:t>Label kecil: uppercase dengan letter spacing secukupnya.</w:t>
      </w:r>
    </w:p>
    <w:p>
      <w:pPr>
        <w:pStyle w:val="ListBullet"/>
        <w:spacing w:after="60"/>
      </w:pPr>
      <w:r>
        <w:t>Gunakan maksimal dua keluarga font utama; pastikan fallback font tersedia.</w:t>
      </w:r>
    </w:p>
    <w:p>
      <w:pPr>
        <w:pStyle w:val="Heading2"/>
      </w:pPr>
      <w:r>
        <w:t>4.4 Art direction</w:t>
      </w:r>
    </w:p>
    <w:p>
      <w:pPr>
        <w:pStyle w:val="ListBullet"/>
        <w:spacing w:after="60"/>
      </w:pPr>
      <w:r>
        <w:t>Fotografi dengan pencahayaan hangat, bayangan lembut, grain tipis, dan komposisi natural.</w:t>
      </w:r>
    </w:p>
    <w:p>
      <w:pPr>
        <w:pStyle w:val="ListBullet"/>
        <w:spacing w:after="60"/>
      </w:pPr>
      <w:r>
        <w:t>Material visual: kayu gelap, kertas, keramik, metal brushed, kaca, dan crema kopi.</w:t>
      </w:r>
    </w:p>
    <w:p>
      <w:pPr>
        <w:pStyle w:val="ListBullet"/>
        <w:spacing w:after="60"/>
      </w:pPr>
      <w:r>
        <w:t>Bentuk dan layout boleh asimetris, tetapi hirarki konten harus jelas.</w:t>
      </w:r>
    </w:p>
    <w:p>
      <w:pPr>
        <w:pStyle w:val="ListBullet"/>
        <w:spacing w:after="60"/>
      </w:pPr>
      <w:r>
        <w:t>Gunakan whitespace yang lega dan detail dekoratif secara selektif.</w:t>
      </w:r>
    </w:p>
    <w:p>
      <w:pPr>
        <w:pStyle w:val="Heading1"/>
      </w:pPr>
      <w:r>
        <w:t>5. Struktur Landing Page</w:t>
      </w:r>
    </w:p>
    <w:p>
      <w:pPr>
        <w:pStyle w:val="Heading2"/>
      </w:pPr>
      <w:r>
        <w:t>01 — Hero / First Impression</w:t>
      </w:r>
    </w:p>
    <w:p>
      <w:r>
        <w:t>Headline editorial, deskripsi singkat, CTA “Explore the Menu” dan “Find Us”, serta objek 3D utama berupa cangkir kopi, biji kopi, atau perangkat seduh. Hero harus langsung memperkenalkan karakter Smiljan.</w:t>
      </w:r>
    </w:p>
    <w:p>
      <w:pPr>
        <w:pStyle w:val="Heading2"/>
      </w:pPr>
      <w:r>
        <w:t>02 — Brand Statement</w:t>
      </w:r>
    </w:p>
    <w:p>
      <w:r>
        <w:t>Pernyataan singkat tentang ritual kopi, suasana, atau filosofi Smiljan. Gunakan komposisi tipografi besar dan transisi visual yang tenang.</w:t>
      </w:r>
    </w:p>
    <w:p>
      <w:pPr>
        <w:pStyle w:val="Heading2"/>
      </w:pPr>
      <w:r>
        <w:t>03 — Signature Coffee</w:t>
      </w:r>
    </w:p>
    <w:p>
      <w:r>
        <w:t>Tampilkan 3–4 menu unggulan dalam kartu editorial. Setiap item berisi nama, deskripsi singkat, dan harga hanya jika datanya sudah dikonfirmasi. Jangan mengarang menu atau harga.</w:t>
      </w:r>
    </w:p>
    <w:p>
      <w:pPr>
        <w:pStyle w:val="Heading2"/>
      </w:pPr>
      <w:r>
        <w:t>04 — The Space / Atmosphere</w:t>
      </w:r>
    </w:p>
    <w:p>
      <w:r>
        <w:t>Galeri foto interior, detail bar, material, dan suasana. Gunakan layout kolase atau horizontal gallery dengan animasi masuk yang ringan.</w:t>
      </w:r>
    </w:p>
    <w:p>
      <w:pPr>
        <w:pStyle w:val="Heading2"/>
      </w:pPr>
      <w:r>
        <w:t>05 — Craft / Coffee Ritual</w:t>
      </w:r>
    </w:p>
    <w:p>
      <w:r>
        <w:t>Bagian storytelling tentang proses pembuatan kopi. Objek 3D atau ilustrasi dapat memperlihatkan biji kopi, cangkir, atau alat seduh secara subtil.</w:t>
      </w:r>
    </w:p>
    <w:p>
      <w:pPr>
        <w:pStyle w:val="Heading2"/>
      </w:pPr>
      <w:r>
        <w:t>06 — Visit Smiljan</w:t>
      </w:r>
    </w:p>
    <w:p>
      <w:r>
        <w:t>Alamat Cipete yang sudah diverifikasi, jam operasional jika tersedia, tombol petunjuk arah ke Google Maps, serta informasi kontak resmi.</w:t>
      </w:r>
    </w:p>
    <w:p>
      <w:pPr>
        <w:pStyle w:val="Heading2"/>
      </w:pPr>
      <w:r>
        <w:t>07 — Closing CTA</w:t>
      </w:r>
    </w:p>
    <w:p>
      <w:r>
        <w:t>Penutup visual dengan pesan singkat dan CTA untuk berkunjung atau melihat lokasi. Footer sederhana boleh memuat nama brand, tautan sosial resmi, dan copyright.</w:t>
      </w:r>
    </w:p>
    <w:p>
      <w:pPr>
        <w:pStyle w:val="Heading1"/>
      </w:pPr>
      <w:r>
        <w:t>6. Spesifikasi Animasi dan 3D</w:t>
      </w:r>
    </w:p>
    <w:p>
      <w:pPr>
        <w:pStyle w:val="Heading2"/>
      </w:pPr>
      <w:r>
        <w:t>6.1 Prinsip motion</w:t>
      </w:r>
    </w:p>
    <w:p>
      <w:pPr>
        <w:pStyle w:val="ListBullet"/>
        <w:spacing w:after="60"/>
      </w:pPr>
      <w:r>
        <w:t>Motion harus mendukung storytelling dan hierarki, bukan menghalangi pengguna membaca atau bernavigasi.</w:t>
      </w:r>
    </w:p>
    <w:p>
      <w:pPr>
        <w:pStyle w:val="ListBullet"/>
        <w:spacing w:after="60"/>
      </w:pPr>
      <w:r>
        <w:t>Gunakan easing natural, durasi terukur, dan perpindahan yang terasa halus.</w:t>
      </w:r>
    </w:p>
    <w:p>
      <w:pPr>
        <w:pStyle w:val="ListBullet"/>
        <w:spacing w:after="60"/>
      </w:pPr>
      <w:r>
        <w:t>Prioritaskan transform dan opacity; hindari animasi layout berat yang memicu reflow berulang.</w:t>
      </w:r>
    </w:p>
    <w:p>
      <w:pPr>
        <w:pStyle w:val="ListBullet"/>
        <w:spacing w:after="60"/>
      </w:pPr>
      <w:r>
        <w:t>Jangan memaksa scroll hijacking. Scroll halaman harus tetap mengikuti perilaku browser.</w:t>
      </w:r>
    </w:p>
    <w:p>
      <w:pPr>
        <w:pStyle w:val="ListBullet"/>
        <w:spacing w:after="60"/>
      </w:pPr>
      <w:r>
        <w:t>Sediakan pengalaman reduced-motion yang menghormati preferensi sistem pengguna.</w:t>
      </w:r>
    </w:p>
    <w:p>
      <w:pPr>
        <w:pStyle w:val="Heading2"/>
      </w:pPr>
      <w:r>
        <w:t>6.2 Daftar animasi yang direkomendasikan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754C35"/>
          </w:tcPr>
          <w:p>
            <w:pPr>
              <w:spacing w:after="40"/>
            </w:pPr>
            <w:r/>
            <w:r>
              <w:rPr>
                <w:rFonts w:ascii="Aptos" w:hAnsi="Aptos"/>
                <w:b/>
                <w:color w:val="FFFFFF"/>
                <w:sz w:val="18"/>
              </w:rPr>
              <w:t>Elemen</w:t>
            </w:r>
          </w:p>
        </w:tc>
        <w:tc>
          <w:tcPr>
            <w:tcW w:type="dxa" w:w="4968"/>
            <w:vAlign w:val="center"/>
            <w:shd w:fill="754C35"/>
          </w:tcPr>
          <w:p>
            <w:pPr>
              <w:spacing w:after="40"/>
            </w:pPr>
            <w:r/>
            <w:r>
              <w:rPr>
                <w:rFonts w:ascii="Aptos" w:hAnsi="Aptos"/>
                <w:b/>
                <w:color w:val="FFFFFF"/>
                <w:sz w:val="18"/>
              </w:rPr>
              <w:t>Perilaku</w:t>
            </w:r>
          </w:p>
        </w:tc>
      </w:tr>
      <w:tr>
        <w:tc>
          <w:tcPr>
            <w:tcW w:type="dxa" w:w="4968"/>
            <w:vAlign w:val="center"/>
          </w:tcPr>
          <w:p>
            <w:pPr>
              <w:spacing w:after="40"/>
            </w:pPr>
            <w:r/>
            <w:r>
              <w:rPr>
                <w:rFonts w:ascii="Aptos" w:hAnsi="Aptos"/>
                <w:b/>
                <w:color w:val="372D26"/>
                <w:sz w:val="18"/>
              </w:rPr>
              <w:t>Hero 3D object</w:t>
            </w:r>
          </w:p>
        </w:tc>
        <w:tc>
          <w:tcPr>
            <w:tcW w:type="dxa" w:w="4968"/>
            <w:vAlign w:val="center"/>
          </w:tcPr>
          <w:p>
            <w:pPr>
              <w:spacing w:after="40"/>
            </w:pPr>
            <w:r/>
            <w:r>
              <w:rPr>
                <w:rFonts w:ascii="Aptos" w:hAnsi="Aptos"/>
                <w:b w:val="0"/>
                <w:color w:val="372D26"/>
                <w:sz w:val="18"/>
              </w:rPr>
              <w:t>Cangkir atau objek kopi dengan rotasi/parallax sangat halus; bisa bereaksi ringan terhadap pointer di desktop.</w:t>
            </w:r>
          </w:p>
        </w:tc>
      </w:tr>
      <w:tr>
        <w:tc>
          <w:tcPr>
            <w:tcW w:type="dxa" w:w="4968"/>
            <w:vAlign w:val="center"/>
          </w:tcPr>
          <w:p>
            <w:pPr>
              <w:spacing w:after="40"/>
            </w:pPr>
            <w:r/>
            <w:r>
              <w:rPr>
                <w:rFonts w:ascii="Aptos" w:hAnsi="Aptos"/>
                <w:b/>
                <w:color w:val="372D26"/>
                <w:sz w:val="18"/>
              </w:rPr>
              <w:t>Scroll reveal</w:t>
            </w:r>
          </w:p>
        </w:tc>
        <w:tc>
          <w:tcPr>
            <w:tcW w:type="dxa" w:w="4968"/>
            <w:vAlign w:val="center"/>
          </w:tcPr>
          <w:p>
            <w:pPr>
              <w:spacing w:after="40"/>
            </w:pPr>
            <w:r/>
            <w:r>
              <w:rPr>
                <w:rFonts w:ascii="Aptos" w:hAnsi="Aptos"/>
                <w:b w:val="0"/>
                <w:color w:val="372D26"/>
                <w:sz w:val="18"/>
              </w:rPr>
              <w:t>Headline, foto, dan kartu masuk dengan opacity + translate kecil ketika mendekati viewport.</w:t>
            </w:r>
          </w:p>
        </w:tc>
      </w:tr>
      <w:tr>
        <w:tc>
          <w:tcPr>
            <w:tcW w:type="dxa" w:w="4968"/>
            <w:vAlign w:val="center"/>
          </w:tcPr>
          <w:p>
            <w:pPr>
              <w:spacing w:after="40"/>
            </w:pPr>
            <w:r/>
            <w:r>
              <w:rPr>
                <w:rFonts w:ascii="Aptos" w:hAnsi="Aptos"/>
                <w:b/>
                <w:color w:val="372D26"/>
                <w:sz w:val="18"/>
              </w:rPr>
              <w:t>Depth parallax</w:t>
            </w:r>
          </w:p>
        </w:tc>
        <w:tc>
          <w:tcPr>
            <w:tcW w:type="dxa" w:w="4968"/>
            <w:vAlign w:val="center"/>
          </w:tcPr>
          <w:p>
            <w:pPr>
              <w:spacing w:after="40"/>
            </w:pPr>
            <w:r/>
            <w:r>
              <w:rPr>
                <w:rFonts w:ascii="Aptos" w:hAnsi="Aptos"/>
                <w:b w:val="0"/>
                <w:color w:val="372D26"/>
                <w:sz w:val="18"/>
              </w:rPr>
              <w:t>Layer latar dan objek bergerak dengan kecepatan berbeda secara terbatas.</w:t>
            </w:r>
          </w:p>
        </w:tc>
      </w:tr>
      <w:tr>
        <w:tc>
          <w:tcPr>
            <w:tcW w:type="dxa" w:w="4968"/>
            <w:vAlign w:val="center"/>
          </w:tcPr>
          <w:p>
            <w:pPr>
              <w:spacing w:after="40"/>
            </w:pPr>
            <w:r/>
            <w:r>
              <w:rPr>
                <w:rFonts w:ascii="Aptos" w:hAnsi="Aptos"/>
                <w:b/>
                <w:color w:val="372D26"/>
                <w:sz w:val="18"/>
              </w:rPr>
              <w:t>Menu interaction</w:t>
            </w:r>
          </w:p>
        </w:tc>
        <w:tc>
          <w:tcPr>
            <w:tcW w:type="dxa" w:w="4968"/>
            <w:vAlign w:val="center"/>
          </w:tcPr>
          <w:p>
            <w:pPr>
              <w:spacing w:after="40"/>
            </w:pPr>
            <w:r/>
            <w:r>
              <w:rPr>
                <w:rFonts w:ascii="Aptos" w:hAnsi="Aptos"/>
                <w:b w:val="0"/>
                <w:color w:val="372D26"/>
                <w:sz w:val="18"/>
              </w:rPr>
              <w:t>Hover/focus pada kartu menu menampilkan detail visual halus; jangan menyembunyikan informasi penting di hover.</w:t>
            </w:r>
          </w:p>
        </w:tc>
      </w:tr>
      <w:tr>
        <w:tc>
          <w:tcPr>
            <w:tcW w:type="dxa" w:w="4968"/>
            <w:vAlign w:val="center"/>
          </w:tcPr>
          <w:p>
            <w:pPr>
              <w:spacing w:after="40"/>
            </w:pPr>
            <w:r/>
            <w:r>
              <w:rPr>
                <w:rFonts w:ascii="Aptos" w:hAnsi="Aptos"/>
                <w:b/>
                <w:color w:val="372D26"/>
                <w:sz w:val="18"/>
              </w:rPr>
              <w:t>Image transitions</w:t>
            </w:r>
          </w:p>
        </w:tc>
        <w:tc>
          <w:tcPr>
            <w:tcW w:type="dxa" w:w="4968"/>
            <w:vAlign w:val="center"/>
          </w:tcPr>
          <w:p>
            <w:pPr>
              <w:spacing w:after="40"/>
            </w:pPr>
            <w:r/>
            <w:r>
              <w:rPr>
                <w:rFonts w:ascii="Aptos" w:hAnsi="Aptos"/>
                <w:b w:val="0"/>
                <w:color w:val="372D26"/>
                <w:sz w:val="18"/>
              </w:rPr>
              <w:t>Mask reveal atau clip-path sederhana untuk memperkenalkan foto.</w:t>
            </w:r>
          </w:p>
        </w:tc>
      </w:tr>
      <w:tr>
        <w:tc>
          <w:tcPr>
            <w:tcW w:type="dxa" w:w="4968"/>
            <w:vAlign w:val="center"/>
          </w:tcPr>
          <w:p>
            <w:pPr>
              <w:spacing w:after="40"/>
            </w:pPr>
            <w:r/>
            <w:r>
              <w:rPr>
                <w:rFonts w:ascii="Aptos" w:hAnsi="Aptos"/>
                <w:b/>
                <w:color w:val="372D26"/>
                <w:sz w:val="18"/>
              </w:rPr>
              <w:t>Micro-interactions</w:t>
            </w:r>
          </w:p>
        </w:tc>
        <w:tc>
          <w:tcPr>
            <w:tcW w:type="dxa" w:w="4968"/>
            <w:vAlign w:val="center"/>
          </w:tcPr>
          <w:p>
            <w:pPr>
              <w:spacing w:after="40"/>
            </w:pPr>
            <w:r/>
            <w:r>
              <w:rPr>
                <w:rFonts w:ascii="Aptos" w:hAnsi="Aptos"/>
                <w:b w:val="0"/>
                <w:color w:val="372D26"/>
                <w:sz w:val="18"/>
              </w:rPr>
              <w:t>CTA memiliki perubahan warna, underline, atau pergeseran ikon yang singkat.</w:t>
            </w:r>
          </w:p>
        </w:tc>
      </w:tr>
    </w:tbl>
    <w:p>
      <w:pPr>
        <w:pStyle w:val="Heading2"/>
      </w:pPr>
      <w:r>
        <w:t>6.3 Implementasi 3D</w:t>
      </w:r>
    </w:p>
    <w:p>
      <w:pPr>
        <w:pStyle w:val="ListBullet"/>
        <w:spacing w:after="60"/>
      </w:pPr>
      <w:r>
        <w:t>Pilih satu objek 3D hero yang kuat sebagai focal point; jangan memenuhi seluruh halaman dengan objek 3D.</w:t>
      </w:r>
    </w:p>
    <w:p>
      <w:pPr>
        <w:pStyle w:val="ListBullet"/>
        <w:spacing w:after="60"/>
      </w:pPr>
      <w:r>
        <w:t>Jika menggunakan Three.js atau React Three Fiber, lazy-load scene dan siapkan fallback statis.</w:t>
      </w:r>
    </w:p>
    <w:p>
      <w:pPr>
        <w:pStyle w:val="ListBullet"/>
        <w:spacing w:after="60"/>
      </w:pPr>
      <w:r>
        <w:t>Optimalkan model: polygon count wajar, tekstur terkompresi, ukuran file terkendali, dan pencahayaan efisien.</w:t>
      </w:r>
    </w:p>
    <w:p>
      <w:pPr>
        <w:pStyle w:val="ListBullet"/>
        <w:spacing w:after="60"/>
      </w:pPr>
      <w:r>
        <w:t>Jika aset 3D menurunkan performa perangkat mobile, gunakan gambar render/video pendek atau versi scene yang lebih ringan.</w:t>
      </w:r>
    </w:p>
    <w:p>
      <w:pPr>
        <w:pStyle w:val="ListBullet"/>
        <w:spacing w:after="60"/>
      </w:pPr>
      <w:r>
        <w:t>Jangan menjadikan interaksi pointer sebagai satu-satunya cara melihat detail atau menjalankan CTA.</w:t>
      </w:r>
    </w:p>
    <w:p>
      <w:pPr>
        <w:pStyle w:val="Heading1"/>
      </w:pPr>
      <w:r>
        <w:t>7. Teknologi dan Batasan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754C35"/>
          </w:tcPr>
          <w:p>
            <w:pPr>
              <w:spacing w:after="40"/>
            </w:pPr>
            <w:r/>
            <w:r>
              <w:rPr>
                <w:rFonts w:ascii="Aptos" w:hAnsi="Aptos"/>
                <w:b/>
                <w:color w:val="FFFFFF"/>
                <w:sz w:val="18"/>
              </w:rPr>
              <w:t>Area</w:t>
            </w:r>
          </w:p>
        </w:tc>
        <w:tc>
          <w:tcPr>
            <w:tcW w:type="dxa" w:w="4968"/>
            <w:vAlign w:val="center"/>
            <w:shd w:fill="754C35"/>
          </w:tcPr>
          <w:p>
            <w:pPr>
              <w:spacing w:after="40"/>
            </w:pPr>
            <w:r/>
            <w:r>
              <w:rPr>
                <w:rFonts w:ascii="Aptos" w:hAnsi="Aptos"/>
                <w:b/>
                <w:color w:val="FFFFFF"/>
                <w:sz w:val="18"/>
              </w:rPr>
              <w:t>Keputusan</w:t>
            </w:r>
          </w:p>
        </w:tc>
      </w:tr>
      <w:tr>
        <w:tc>
          <w:tcPr>
            <w:tcW w:type="dxa" w:w="4968"/>
            <w:vAlign w:val="center"/>
          </w:tcPr>
          <w:p>
            <w:pPr>
              <w:spacing w:after="40"/>
            </w:pPr>
            <w:r/>
            <w:r>
              <w:rPr>
                <w:rFonts w:ascii="Aptos" w:hAnsi="Aptos"/>
                <w:b/>
                <w:color w:val="372D26"/>
                <w:sz w:val="18"/>
              </w:rPr>
              <w:t>Framework</w:t>
            </w:r>
          </w:p>
        </w:tc>
        <w:tc>
          <w:tcPr>
            <w:tcW w:type="dxa" w:w="4968"/>
            <w:vAlign w:val="center"/>
          </w:tcPr>
          <w:p>
            <w:pPr>
              <w:spacing w:after="40"/>
            </w:pPr>
            <w:r/>
            <w:r>
              <w:rPr>
                <w:rFonts w:ascii="Aptos" w:hAnsi="Aptos"/>
                <w:b w:val="0"/>
                <w:color w:val="372D26"/>
                <w:sz w:val="18"/>
              </w:rPr>
              <w:t>Next.js dengan App Router</w:t>
            </w:r>
          </w:p>
        </w:tc>
      </w:tr>
      <w:tr>
        <w:tc>
          <w:tcPr>
            <w:tcW w:type="dxa" w:w="4968"/>
            <w:vAlign w:val="center"/>
          </w:tcPr>
          <w:p>
            <w:pPr>
              <w:spacing w:after="40"/>
            </w:pPr>
            <w:r/>
            <w:r>
              <w:rPr>
                <w:rFonts w:ascii="Aptos" w:hAnsi="Aptos"/>
                <w:b/>
                <w:color w:val="372D26"/>
                <w:sz w:val="18"/>
              </w:rPr>
              <w:t>Bahasa</w:t>
            </w:r>
          </w:p>
        </w:tc>
        <w:tc>
          <w:tcPr>
            <w:tcW w:type="dxa" w:w="4968"/>
            <w:vAlign w:val="center"/>
          </w:tcPr>
          <w:p>
            <w:pPr>
              <w:spacing w:after="40"/>
            </w:pPr>
            <w:r/>
            <w:r>
              <w:rPr>
                <w:rFonts w:ascii="Aptos" w:hAnsi="Aptos"/>
                <w:b w:val="0"/>
                <w:color w:val="372D26"/>
                <w:sz w:val="18"/>
              </w:rPr>
              <w:t>JavaScript; TypeScript tidak wajib</w:t>
            </w:r>
          </w:p>
        </w:tc>
      </w:tr>
      <w:tr>
        <w:tc>
          <w:tcPr>
            <w:tcW w:type="dxa" w:w="4968"/>
            <w:vAlign w:val="center"/>
          </w:tcPr>
          <w:p>
            <w:pPr>
              <w:spacing w:after="40"/>
            </w:pPr>
            <w:r/>
            <w:r>
              <w:rPr>
                <w:rFonts w:ascii="Aptos" w:hAnsi="Aptos"/>
                <w:b/>
                <w:color w:val="372D26"/>
                <w:sz w:val="18"/>
              </w:rPr>
              <w:t>Styling</w:t>
            </w:r>
          </w:p>
        </w:tc>
        <w:tc>
          <w:tcPr>
            <w:tcW w:type="dxa" w:w="4968"/>
            <w:vAlign w:val="center"/>
          </w:tcPr>
          <w:p>
            <w:pPr>
              <w:spacing w:after="40"/>
            </w:pPr>
            <w:r/>
            <w:r>
              <w:rPr>
                <w:rFonts w:ascii="Aptos" w:hAnsi="Aptos"/>
                <w:b w:val="0"/>
                <w:color w:val="372D26"/>
                <w:sz w:val="18"/>
              </w:rPr>
              <w:t>Tailwind CSS</w:t>
            </w:r>
          </w:p>
        </w:tc>
      </w:tr>
      <w:tr>
        <w:tc>
          <w:tcPr>
            <w:tcW w:type="dxa" w:w="4968"/>
            <w:vAlign w:val="center"/>
          </w:tcPr>
          <w:p>
            <w:pPr>
              <w:spacing w:after="40"/>
            </w:pPr>
            <w:r/>
            <w:r>
              <w:rPr>
                <w:rFonts w:ascii="Aptos" w:hAnsi="Aptos"/>
                <w:b/>
                <w:color w:val="372D26"/>
                <w:sz w:val="18"/>
              </w:rPr>
              <w:t>Animasi</w:t>
            </w:r>
          </w:p>
        </w:tc>
        <w:tc>
          <w:tcPr>
            <w:tcW w:type="dxa" w:w="4968"/>
            <w:vAlign w:val="center"/>
          </w:tcPr>
          <w:p>
            <w:pPr>
              <w:spacing w:after="40"/>
            </w:pPr>
            <w:r/>
            <w:r>
              <w:rPr>
                <w:rFonts w:ascii="Aptos" w:hAnsi="Aptos"/>
                <w:b w:val="0"/>
                <w:color w:val="372D26"/>
                <w:sz w:val="18"/>
              </w:rPr>
              <w:t>CSS transitions/keyframes; library seperti Framer Motion boleh dipakai jika benar-benar membantu</w:t>
            </w:r>
          </w:p>
        </w:tc>
      </w:tr>
      <w:tr>
        <w:tc>
          <w:tcPr>
            <w:tcW w:type="dxa" w:w="4968"/>
            <w:vAlign w:val="center"/>
          </w:tcPr>
          <w:p>
            <w:pPr>
              <w:spacing w:after="40"/>
            </w:pPr>
            <w:r/>
            <w:r>
              <w:rPr>
                <w:rFonts w:ascii="Aptos" w:hAnsi="Aptos"/>
                <w:b/>
                <w:color w:val="372D26"/>
                <w:sz w:val="18"/>
              </w:rPr>
              <w:t>3D</w:t>
            </w:r>
          </w:p>
        </w:tc>
        <w:tc>
          <w:tcPr>
            <w:tcW w:type="dxa" w:w="4968"/>
            <w:vAlign w:val="center"/>
          </w:tcPr>
          <w:p>
            <w:pPr>
              <w:spacing w:after="40"/>
            </w:pPr>
            <w:r/>
            <w:r>
              <w:rPr>
                <w:rFonts w:ascii="Aptos" w:hAnsi="Aptos"/>
                <w:b w:val="0"/>
                <w:color w:val="372D26"/>
                <w:sz w:val="18"/>
              </w:rPr>
              <w:t>Three.js / React Three Fiber opsional; pilih berdasarkan kebutuhan dan dampak performa</w:t>
            </w:r>
          </w:p>
        </w:tc>
      </w:tr>
      <w:tr>
        <w:tc>
          <w:tcPr>
            <w:tcW w:type="dxa" w:w="4968"/>
            <w:vAlign w:val="center"/>
          </w:tcPr>
          <w:p>
            <w:pPr>
              <w:spacing w:after="40"/>
            </w:pPr>
            <w:r/>
            <w:r>
              <w:rPr>
                <w:rFonts w:ascii="Aptos" w:hAnsi="Aptos"/>
                <w:b/>
                <w:color w:val="372D26"/>
                <w:sz w:val="18"/>
              </w:rPr>
              <w:t>Konten</w:t>
            </w:r>
          </w:p>
        </w:tc>
        <w:tc>
          <w:tcPr>
            <w:tcW w:type="dxa" w:w="4968"/>
            <w:vAlign w:val="center"/>
          </w:tcPr>
          <w:p>
            <w:pPr>
              <w:spacing w:after="40"/>
            </w:pPr>
            <w:r/>
            <w:r>
              <w:rPr>
                <w:rFonts w:ascii="Aptos" w:hAnsi="Aptos"/>
                <w:b w:val="0"/>
                <w:color w:val="372D26"/>
                <w:sz w:val="18"/>
              </w:rPr>
              <w:t>Data statis lokal untuk menu, galeri, jam, dan informasi brand</w:t>
            </w:r>
          </w:p>
        </w:tc>
      </w:tr>
      <w:tr>
        <w:tc>
          <w:tcPr>
            <w:tcW w:type="dxa" w:w="4968"/>
            <w:vAlign w:val="center"/>
          </w:tcPr>
          <w:p>
            <w:pPr>
              <w:spacing w:after="40"/>
            </w:pPr>
            <w:r/>
            <w:r>
              <w:rPr>
                <w:rFonts w:ascii="Aptos" w:hAnsi="Aptos"/>
                <w:b/>
                <w:color w:val="372D26"/>
                <w:sz w:val="18"/>
              </w:rPr>
              <w:t>Backend</w:t>
            </w:r>
          </w:p>
        </w:tc>
        <w:tc>
          <w:tcPr>
            <w:tcW w:type="dxa" w:w="4968"/>
            <w:vAlign w:val="center"/>
          </w:tcPr>
          <w:p>
            <w:pPr>
              <w:spacing w:after="40"/>
            </w:pPr>
            <w:r/>
            <w:r>
              <w:rPr>
                <w:rFonts w:ascii="Aptos" w:hAnsi="Aptos"/>
                <w:b w:val="0"/>
                <w:color w:val="372D26"/>
                <w:sz w:val="18"/>
              </w:rPr>
              <w:t>Tidak termasuk</w:t>
            </w:r>
          </w:p>
        </w:tc>
      </w:tr>
      <w:tr>
        <w:tc>
          <w:tcPr>
            <w:tcW w:type="dxa" w:w="4968"/>
            <w:vAlign w:val="center"/>
          </w:tcPr>
          <w:p>
            <w:pPr>
              <w:spacing w:after="40"/>
            </w:pPr>
            <w:r/>
            <w:r>
              <w:rPr>
                <w:rFonts w:ascii="Aptos" w:hAnsi="Aptos"/>
                <w:b/>
                <w:color w:val="372D26"/>
                <w:sz w:val="18"/>
              </w:rPr>
              <w:t>Database</w:t>
            </w:r>
          </w:p>
        </w:tc>
        <w:tc>
          <w:tcPr>
            <w:tcW w:type="dxa" w:w="4968"/>
            <w:vAlign w:val="center"/>
          </w:tcPr>
          <w:p>
            <w:pPr>
              <w:spacing w:after="40"/>
            </w:pPr>
            <w:r/>
            <w:r>
              <w:rPr>
                <w:rFonts w:ascii="Aptos" w:hAnsi="Aptos"/>
                <w:b w:val="0"/>
                <w:color w:val="372D26"/>
                <w:sz w:val="18"/>
              </w:rPr>
              <w:t>Tidak termasuk</w:t>
            </w:r>
          </w:p>
        </w:tc>
      </w:tr>
      <w:tr>
        <w:tc>
          <w:tcPr>
            <w:tcW w:type="dxa" w:w="4968"/>
            <w:vAlign w:val="center"/>
          </w:tcPr>
          <w:p>
            <w:pPr>
              <w:spacing w:after="40"/>
            </w:pPr>
            <w:r/>
            <w:r>
              <w:rPr>
                <w:rFonts w:ascii="Aptos" w:hAnsi="Aptos"/>
                <w:b/>
                <w:color w:val="372D26"/>
                <w:sz w:val="18"/>
              </w:rPr>
              <w:t>CMS / Admin</w:t>
            </w:r>
          </w:p>
        </w:tc>
        <w:tc>
          <w:tcPr>
            <w:tcW w:type="dxa" w:w="4968"/>
            <w:vAlign w:val="center"/>
          </w:tcPr>
          <w:p>
            <w:pPr>
              <w:spacing w:after="40"/>
            </w:pPr>
            <w:r/>
            <w:r>
              <w:rPr>
                <w:rFonts w:ascii="Aptos" w:hAnsi="Aptos"/>
                <w:b w:val="0"/>
                <w:color w:val="372D26"/>
                <w:sz w:val="18"/>
              </w:rPr>
              <w:t>Tidak termasuk</w:t>
            </w:r>
          </w:p>
        </w:tc>
      </w:tr>
      <w:tr>
        <w:tc>
          <w:tcPr>
            <w:tcW w:type="dxa" w:w="4968"/>
            <w:vAlign w:val="center"/>
          </w:tcPr>
          <w:p>
            <w:pPr>
              <w:spacing w:after="40"/>
            </w:pPr>
            <w:r/>
            <w:r>
              <w:rPr>
                <w:rFonts w:ascii="Aptos" w:hAnsi="Aptos"/>
                <w:b/>
                <w:color w:val="372D26"/>
                <w:sz w:val="18"/>
              </w:rPr>
              <w:t>Form / Booking</w:t>
            </w:r>
          </w:p>
        </w:tc>
        <w:tc>
          <w:tcPr>
            <w:tcW w:type="dxa" w:w="4968"/>
            <w:vAlign w:val="center"/>
          </w:tcPr>
          <w:p>
            <w:pPr>
              <w:spacing w:after="40"/>
            </w:pPr>
            <w:r/>
            <w:r>
              <w:rPr>
                <w:rFonts w:ascii="Aptos" w:hAnsi="Aptos"/>
                <w:b w:val="0"/>
                <w:color w:val="372D26"/>
                <w:sz w:val="18"/>
              </w:rPr>
              <w:t>Tidak termasuk pada tahap ini</w:t>
            </w:r>
          </w:p>
        </w:tc>
      </w:tr>
    </w:tbl>
    <w:p>
      <w:pPr>
        <w:pStyle w:val="Heading1"/>
      </w:pPr>
      <w:r>
        <w:t>8. Responsive Requirements</w:t>
      </w:r>
    </w:p>
    <w:p>
      <w:pPr>
        <w:pStyle w:val="ListBullet"/>
        <w:spacing w:after="60"/>
      </w:pPr>
      <w:r>
        <w:t>Mobile-first: layout harus dirancang dan diuji mulai dari layar kecil.</w:t>
      </w:r>
    </w:p>
    <w:p>
      <w:pPr>
        <w:pStyle w:val="ListBullet"/>
        <w:spacing w:after="60"/>
      </w:pPr>
      <w:r>
        <w:t>Mobile: satu kolom utama, CTA mudah disentuh, teks tidak terlalu kecil, dan objek 3D tidak menutupi konten.</w:t>
      </w:r>
    </w:p>
    <w:p>
      <w:pPr>
        <w:pStyle w:val="ListBullet"/>
        <w:spacing w:after="60"/>
      </w:pPr>
      <w:r>
        <w:t>Tablet: susunan grid dan galeri menyesuaikan lebar; hindari ruang kosong yang tidak disengaja.</w:t>
      </w:r>
    </w:p>
    <w:p>
      <w:pPr>
        <w:pStyle w:val="ListBullet"/>
        <w:spacing w:after="60"/>
      </w:pPr>
      <w:r>
        <w:t>Desktop: gunakan komposisi editorial yang lebih luas, layering, dan parallax terbatas.</w:t>
      </w:r>
    </w:p>
    <w:p>
      <w:pPr>
        <w:pStyle w:val="ListBullet"/>
        <w:spacing w:after="60"/>
      </w:pPr>
      <w:r>
        <w:t>Tidak boleh ada horizontal overflow yang tidak disengaja.</w:t>
      </w:r>
    </w:p>
    <w:p>
      <w:pPr>
        <w:pStyle w:val="ListBullet"/>
        <w:spacing w:after="60"/>
      </w:pPr>
      <w:r>
        <w:t>Target area sentuh tombol minimal sekitar 44 × 44 px.</w:t>
      </w:r>
    </w:p>
    <w:p>
      <w:pPr>
        <w:pStyle w:val="ListBullet"/>
        <w:spacing w:after="60"/>
      </w:pPr>
      <w:r>
        <w:t>Pastikan navigasi anchor, tombol, dan fokus keyboard tetap berfungsi di semua ukuran layar.</w:t>
      </w:r>
    </w:p>
    <w:p>
      <w:pPr>
        <w:pStyle w:val="Heading1"/>
      </w:pPr>
      <w:r>
        <w:t>9. Functional Requirements</w:t>
      </w:r>
    </w:p>
    <w:p>
      <w:pPr>
        <w:pStyle w:val="ListBullet"/>
        <w:spacing w:after="60"/>
      </w:pPr>
      <w:r>
        <w:t>Seluruh CTA mengarah ke section yang benar atau tautan eksternal yang valid.</w:t>
      </w:r>
    </w:p>
    <w:p>
      <w:pPr>
        <w:pStyle w:val="ListBullet"/>
        <w:spacing w:after="60"/>
      </w:pPr>
      <w:r>
        <w:t>Navigasi utama dapat menggunakan anchor links; navbar hanya ditambahkan bila mendukung pengalaman dan tidak bertentangan dengan konsep visual.</w:t>
      </w:r>
    </w:p>
    <w:p>
      <w:pPr>
        <w:pStyle w:val="ListBullet"/>
        <w:spacing w:after="60"/>
      </w:pPr>
      <w:r>
        <w:t>Tautan Google Maps, Instagram, dan kontak hanya memakai URL resmi yang telah diverifikasi.</w:t>
      </w:r>
    </w:p>
    <w:p>
      <w:pPr>
        <w:pStyle w:val="ListBullet"/>
        <w:spacing w:after="60"/>
      </w:pPr>
      <w:r>
        <w:t>Menu dan galeri berasal dari data statis yang mudah diperbarui.</w:t>
      </w:r>
    </w:p>
    <w:p>
      <w:pPr>
        <w:pStyle w:val="ListBullet"/>
        <w:spacing w:after="60"/>
      </w:pPr>
      <w:r>
        <w:t>Gambar memiliki alt text yang sesuai; elemen dekoratif menggunakan alt kosong bila tepat.</w:t>
      </w:r>
    </w:p>
    <w:p>
      <w:pPr>
        <w:pStyle w:val="ListBullet"/>
        <w:spacing w:after="60"/>
      </w:pPr>
      <w:r>
        <w:t>Semua kontrol interaktif dapat digunakan dengan keyboard dan memiliki focus state.</w:t>
      </w:r>
    </w:p>
    <w:p>
      <w:pPr>
        <w:pStyle w:val="ListBullet"/>
        <w:spacing w:after="60"/>
      </w:pPr>
      <w:r>
        <w:t>Tampilkan fallback jika objek 3D gagal dimuat.</w:t>
      </w:r>
    </w:p>
    <w:p>
      <w:pPr>
        <w:pStyle w:val="Heading1"/>
      </w:pPr>
      <w:r>
        <w:t>10. Non-Functional Requirements</w:t>
      </w:r>
    </w:p>
    <w:p>
      <w:pPr>
        <w:pStyle w:val="ListBullet"/>
        <w:spacing w:after="60"/>
      </w:pPr>
      <w:r>
        <w:t>Performance: halaman terasa cepat; hindari memuat semua aset besar sebelum diperlukan.</w:t>
      </w:r>
    </w:p>
    <w:p>
      <w:pPr>
        <w:pStyle w:val="ListBullet"/>
        <w:spacing w:after="60"/>
      </w:pPr>
      <w:r>
        <w:t>Accessibility: struktur heading semantik, kontras memadai, keyboard support, dan prefers-reduced-motion.</w:t>
      </w:r>
    </w:p>
    <w:p>
      <w:pPr>
        <w:pStyle w:val="ListBullet"/>
        <w:spacing w:after="60"/>
      </w:pPr>
      <w:r>
        <w:t>SEO dasar: title, meta description, canonical bila diperlukan, Open Graph, favicon, dan metadata Next.js.</w:t>
      </w:r>
    </w:p>
    <w:p>
      <w:pPr>
        <w:pStyle w:val="ListBullet"/>
        <w:spacing w:after="60"/>
      </w:pPr>
      <w:r>
        <w:t>Responsive: diuji pada viewport mobile, tablet, dan desktop.</w:t>
      </w:r>
    </w:p>
    <w:p>
      <w:pPr>
        <w:pStyle w:val="ListBullet"/>
        <w:spacing w:after="60"/>
      </w:pPr>
      <w:r>
        <w:t>Maintainability: komponen dipisahkan berdasarkan section; konten statis disimpan terstruktur.</w:t>
      </w:r>
    </w:p>
    <w:p>
      <w:pPr>
        <w:pStyle w:val="ListBullet"/>
        <w:spacing w:after="60"/>
      </w:pPr>
      <w:r>
        <w:t>Reliability: tidak ada error console, broken image, atau link yang tidak berfungsi.</w:t>
      </w:r>
    </w:p>
    <w:p>
      <w:pPr>
        <w:pStyle w:val="Heading1"/>
      </w:pPr>
      <w:r>
        <w:t>11. Struktur Komponen yang Disarankan</w:t>
      </w:r>
    </w:p>
    <w:p>
      <w:pPr>
        <w:pStyle w:val="ListBullet"/>
        <w:spacing w:after="60"/>
      </w:pPr>
      <w:r>
        <w:t>app/page.js — komposisi landing page</w:t>
      </w:r>
    </w:p>
    <w:p>
      <w:pPr>
        <w:pStyle w:val="ListBullet"/>
        <w:spacing w:after="60"/>
      </w:pPr>
      <w:r>
        <w:t>app/layout.js — metadata, font, dan layout global</w:t>
      </w:r>
    </w:p>
    <w:p>
      <w:pPr>
        <w:pStyle w:val="ListBullet"/>
        <w:spacing w:after="60"/>
      </w:pPr>
      <w:r>
        <w:t>components/sections/HeroSection.js</w:t>
      </w:r>
    </w:p>
    <w:p>
      <w:pPr>
        <w:pStyle w:val="ListBullet"/>
        <w:spacing w:after="60"/>
      </w:pPr>
      <w:r>
        <w:t>components/sections/BrandStatement.js</w:t>
      </w:r>
    </w:p>
    <w:p>
      <w:pPr>
        <w:pStyle w:val="ListBullet"/>
        <w:spacing w:after="60"/>
      </w:pPr>
      <w:r>
        <w:t>components/sections/SignatureMenu.js</w:t>
      </w:r>
    </w:p>
    <w:p>
      <w:pPr>
        <w:pStyle w:val="ListBullet"/>
        <w:spacing w:after="60"/>
      </w:pPr>
      <w:r>
        <w:t>components/sections/AtmosphereGallery.js</w:t>
      </w:r>
    </w:p>
    <w:p>
      <w:pPr>
        <w:pStyle w:val="ListBullet"/>
        <w:spacing w:after="60"/>
      </w:pPr>
      <w:r>
        <w:t>components/sections/CoffeeRitual.js</w:t>
      </w:r>
    </w:p>
    <w:p>
      <w:pPr>
        <w:pStyle w:val="ListBullet"/>
        <w:spacing w:after="60"/>
      </w:pPr>
      <w:r>
        <w:t>components/sections/VisitSection.js</w:t>
      </w:r>
    </w:p>
    <w:p>
      <w:pPr>
        <w:pStyle w:val="ListBullet"/>
        <w:spacing w:after="60"/>
      </w:pPr>
      <w:r>
        <w:t>components/sections/ClosingCTA.js</w:t>
      </w:r>
    </w:p>
    <w:p>
      <w:pPr>
        <w:pStyle w:val="ListBullet"/>
        <w:spacing w:after="60"/>
      </w:pPr>
      <w:r>
        <w:t>components/ui/Button.js</w:t>
      </w:r>
    </w:p>
    <w:p>
      <w:pPr>
        <w:pStyle w:val="ListBullet"/>
        <w:spacing w:after="60"/>
      </w:pPr>
      <w:r>
        <w:t>components/ui/SectionLabel.js</w:t>
      </w:r>
    </w:p>
    <w:p>
      <w:pPr>
        <w:pStyle w:val="ListBullet"/>
        <w:spacing w:after="60"/>
      </w:pPr>
      <w:r>
        <w:t>components/3d/CoffeeHeroScene.js — jika memakai scene 3D</w:t>
      </w:r>
    </w:p>
    <w:p>
      <w:pPr>
        <w:pStyle w:val="ListBullet"/>
        <w:spacing w:after="60"/>
      </w:pPr>
      <w:r>
        <w:t>data/menu.js — data menu statis</w:t>
      </w:r>
    </w:p>
    <w:p>
      <w:pPr>
        <w:pStyle w:val="ListBullet"/>
        <w:spacing w:after="60"/>
      </w:pPr>
      <w:r>
        <w:t>data/site.js — informasi brand, lokasi, dan tautan</w:t>
      </w:r>
    </w:p>
    <w:p>
      <w:pPr>
        <w:pStyle w:val="Heading1"/>
      </w:pPr>
      <w:r>
        <w:t>12. Konten dan Aset yang Dibutuhkan</w:t>
      </w:r>
    </w:p>
    <w:p>
      <w:pPr>
        <w:pStyle w:val="ListBullet"/>
        <w:spacing w:after="60"/>
      </w:pPr>
      <w:r>
        <w:t>Logo Smiljan dalam format SVG/PNG berkualitas tinggi.</w:t>
      </w:r>
    </w:p>
    <w:p>
      <w:pPr>
        <w:pStyle w:val="ListBullet"/>
        <w:spacing w:after="60"/>
      </w:pPr>
      <w:r>
        <w:t>Foto interior, eksterior, bar, minuman, dan detail suasana yang mendapat izin penggunaan.</w:t>
      </w:r>
    </w:p>
    <w:p>
      <w:pPr>
        <w:pStyle w:val="ListBullet"/>
        <w:spacing w:after="60"/>
      </w:pPr>
      <w:r>
        <w:t>Nama menu, deskripsi, harga, dan foto produk yang telah dikonfirmasi.</w:t>
      </w:r>
    </w:p>
    <w:p>
      <w:pPr>
        <w:pStyle w:val="ListBullet"/>
        <w:spacing w:after="60"/>
      </w:pPr>
      <w:r>
        <w:t>Alamat lengkap Smiljan Cipete, jam operasional, nomor kontak, serta akun sosial resmi.</w:t>
      </w:r>
    </w:p>
    <w:p>
      <w:pPr>
        <w:pStyle w:val="ListBullet"/>
        <w:spacing w:after="60"/>
      </w:pPr>
      <w:r>
        <w:t>Aset 3D cangkir/alat seduh/biji kopi atau keputusan untuk membuatnya secara custom.</w:t>
      </w:r>
    </w:p>
    <w:p>
      <w:pPr>
        <w:pStyle w:val="ListBullet"/>
        <w:spacing w:after="60"/>
      </w:pPr>
      <w:r>
        <w:t>Brand story atau copywriting resmi; bila belum tersedia, gunakan copy sementara yang mudah diganti.</w:t>
      </w:r>
    </w:p>
    <w:p>
      <w:r>
        <w:t>Catatan: jangan mengarang alamat lengkap, jam operasional, menu, harga, atau akun sosial. Gunakan placeholder yang jelas sampai informasi resmi tersedia.</w:t>
      </w:r>
    </w:p>
    <w:p>
      <w:pPr>
        <w:pStyle w:val="Heading1"/>
      </w:pPr>
      <w:r>
        <w:t>13. Acceptance Criteria</w:t>
      </w:r>
    </w:p>
    <w:p>
      <w:pPr>
        <w:pStyle w:val="ListBullet"/>
        <w:spacing w:after="60"/>
      </w:pPr>
      <w:r>
        <w:t>☐ Landing page terdiri dari section yang ditentukan dan memiliki alur naratif yang jelas.</w:t>
      </w:r>
    </w:p>
    <w:p>
      <w:pPr>
        <w:pStyle w:val="ListBullet"/>
        <w:spacing w:after="60"/>
      </w:pPr>
      <w:r>
        <w:t>☐ Identitas klasik coffee shop terlihat melalui tipografi, warna, fotografi, dan material visual.</w:t>
      </w:r>
    </w:p>
    <w:p>
      <w:pPr>
        <w:pStyle w:val="ListBullet"/>
        <w:spacing w:after="60"/>
      </w:pPr>
      <w:r>
        <w:t>☐ 3D menjadi focal point yang terarah dan tidak mengorbankan keterbacaan.</w:t>
      </w:r>
    </w:p>
    <w:p>
      <w:pPr>
        <w:pStyle w:val="ListBullet"/>
        <w:spacing w:after="60"/>
      </w:pPr>
      <w:r>
        <w:t>☐ Semua animasi memiliki fallback atau versi reduced-motion yang layak.</w:t>
      </w:r>
    </w:p>
    <w:p>
      <w:pPr>
        <w:pStyle w:val="ListBullet"/>
        <w:spacing w:after="60"/>
      </w:pPr>
      <w:r>
        <w:t>☐ Layout bekerja pada mobile, tablet, dan desktop tanpa overflow yang tidak disengaja.</w:t>
      </w:r>
    </w:p>
    <w:p>
      <w:pPr>
        <w:pStyle w:val="ListBullet"/>
        <w:spacing w:after="60"/>
      </w:pPr>
      <w:r>
        <w:t>☐ CTA dan tautan berfungsi; tidak ada tombol dekoratif yang tampak aktif tetapi tidak melakukan apa pun.</w:t>
      </w:r>
    </w:p>
    <w:p>
      <w:pPr>
        <w:pStyle w:val="ListBullet"/>
        <w:spacing w:after="60"/>
      </w:pPr>
      <w:r>
        <w:t>☐ Semua konten faktual yang belum terverifikasi ditandai sebagai placeholder.</w:t>
      </w:r>
    </w:p>
    <w:p>
      <w:pPr>
        <w:pStyle w:val="ListBullet"/>
        <w:spacing w:after="60"/>
      </w:pPr>
      <w:r>
        <w:t>☐ Metadata SEO dasar tersedia.</w:t>
      </w:r>
    </w:p>
    <w:p>
      <w:pPr>
        <w:pStyle w:val="ListBullet"/>
        <w:spacing w:after="60"/>
      </w:pPr>
      <w:r>
        <w:t>☐ Tidak ada backend, database, autentikasi, CMS, atau fitur booking dalam deliverable.</w:t>
      </w:r>
    </w:p>
    <w:p>
      <w:pPr>
        <w:pStyle w:val="ListBullet"/>
        <w:spacing w:after="60"/>
      </w:pPr>
      <w:r>
        <w:t>☐ Build produksi berhasil dan tidak ada error kritis di console.</w:t>
      </w:r>
    </w:p>
    <w:p>
      <w:pPr>
        <w:pStyle w:val="Heading1"/>
      </w:pPr>
      <w:r>
        <w:t>14. Scope di Luar Tahap Ini</w:t>
      </w:r>
    </w:p>
    <w:p>
      <w:pPr>
        <w:pStyle w:val="ListBullet"/>
        <w:spacing w:after="60"/>
      </w:pPr>
      <w:r>
        <w:t>Admin dashboard atau CMS untuk mengubah konten.</w:t>
      </w:r>
    </w:p>
    <w:p>
      <w:pPr>
        <w:pStyle w:val="ListBullet"/>
        <w:spacing w:after="60"/>
      </w:pPr>
      <w:r>
        <w:t>Database dan API backend.</w:t>
      </w:r>
    </w:p>
    <w:p>
      <w:pPr>
        <w:pStyle w:val="ListBullet"/>
        <w:spacing w:after="60"/>
      </w:pPr>
      <w:r>
        <w:t>Login/register atau user account.</w:t>
      </w:r>
    </w:p>
    <w:p>
      <w:pPr>
        <w:pStyle w:val="ListBullet"/>
        <w:spacing w:after="60"/>
      </w:pPr>
      <w:r>
        <w:t>Online ordering, pembayaran, reservasi meja, dan delivery.</w:t>
      </w:r>
    </w:p>
    <w:p>
      <w:pPr>
        <w:pStyle w:val="ListBullet"/>
        <w:spacing w:after="60"/>
      </w:pPr>
      <w:r>
        <w:t>Integrasi POS, loyalty program, atau newsletter backend.</w:t>
      </w:r>
    </w:p>
    <w:p>
      <w:pPr>
        <w:pStyle w:val="ListBullet"/>
        <w:spacing w:after="60"/>
      </w:pPr>
      <w:r>
        <w:t>Blog/CMS dinamis dan multi-language system.</w:t>
      </w:r>
    </w:p>
    <w:p>
      <w:pPr>
        <w:pStyle w:val="Heading1"/>
      </w:pPr>
      <w:r>
        <w:t>15. Instruksi Eksekusi untuk AI Coding Agent</w:t>
      </w:r>
    </w:p>
    <w:p>
      <w:r>
        <w:t>Bangun hanya frontend landing page Smiljan sesuai PRD ini. Sebelum implementasi, periksa struktur repository dan versi dependency yang sudah ada. Jangan mengganti stack atau melakukan refactor luas tanpa kebutuhan.</w:t>
      </w:r>
    </w:p>
    <w:p>
      <w:pPr>
        <w:pStyle w:val="ListBullet"/>
        <w:spacing w:after="60"/>
      </w:pPr>
      <w:r>
        <w:t>Implementasikan desain yang khas, premium, klasik, dan editorial; hindari hasil generik seperti template SaaS.</w:t>
      </w:r>
    </w:p>
    <w:p>
      <w:pPr>
        <w:pStyle w:val="ListBullet"/>
        <w:spacing w:after="60"/>
      </w:pPr>
      <w:r>
        <w:t>Utamakan kualitas komposisi, tipografi, whitespace, tekstur, pencahayaan, dan detail interaksi.</w:t>
      </w:r>
    </w:p>
    <w:p>
      <w:pPr>
        <w:pStyle w:val="ListBullet"/>
        <w:spacing w:after="60"/>
      </w:pPr>
      <w:r>
        <w:t>Bangun komponen per section agar mudah dirawat.</w:t>
      </w:r>
    </w:p>
    <w:p>
      <w:pPr>
        <w:pStyle w:val="ListBullet"/>
        <w:spacing w:after="60"/>
      </w:pPr>
      <w:r>
        <w:t>Gunakan aset lokal atau aset yang lisensinya jelas; jangan mengandalkan URL gambar acak yang mudah rusak.</w:t>
      </w:r>
    </w:p>
    <w:p>
      <w:pPr>
        <w:pStyle w:val="ListBullet"/>
        <w:spacing w:after="60"/>
      </w:pPr>
      <w:r>
        <w:t>Jika informasi bisnis belum tersedia, gunakan placeholder yang jelas dan terpusat di file data.</w:t>
      </w:r>
    </w:p>
    <w:p>
      <w:pPr>
        <w:pStyle w:val="ListBullet"/>
        <w:spacing w:after="60"/>
      </w:pPr>
      <w:r>
        <w:t>Optimalkan animasi dan 3D untuk perangkat mobile; sediakan fallback statis.</w:t>
      </w:r>
    </w:p>
    <w:p>
      <w:pPr>
        <w:pStyle w:val="ListBullet"/>
        <w:spacing w:after="60"/>
      </w:pPr>
      <w:r>
        <w:t>Jangan membuat backend, database, login, CMS, API, atau booking.</w:t>
      </w:r>
    </w:p>
    <w:p>
      <w:pPr>
        <w:pStyle w:val="ListBullet"/>
        <w:spacing w:after="60"/>
      </w:pPr>
      <w:r>
        <w:t>Jalankan lint/build yang tersedia dan perbaiki error yang muncul dalam scope landing page.</w:t>
      </w:r>
    </w:p>
    <w:p>
      <w:pPr>
        <w:pStyle w:val="ListBullet"/>
        <w:spacing w:after="60"/>
      </w:pPr>
      <w:r>
        <w:t>Jangan menghapus atau mengubah file proyek yang tidak berkaitan.</w:t>
      </w:r>
    </w:p>
    <w:p>
      <w:pPr>
        <w:pStyle w:val="Heading1"/>
      </w:pPr>
      <w:r>
        <w:t>16. Definition of Done</w:t>
      </w:r>
    </w:p>
    <w:p>
      <w:r>
        <w:t>Pekerjaan dinyatakan selesai ketika landing page Smiljan dapat dijalankan secara lokal, tampil konsisten di mobile/tablet/desktop, memiliki visual klasik yang khas, animasi 3D yang teroptimasi beserta fallback, CTA yang berfungsi, metadata dasar, serta tidak menyertakan fitur backend di luar scope.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7366"/>
        <w:sz w:val="16"/>
      </w:rPr>
      <w:t>SMILJAN • LANDING PAGE PRD • FRONTEND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3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B241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54C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54C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B24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