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Document 03 - App Flow &amp; User Journey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Pages 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 (The Report Hub: Single Page Application).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Navigation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Left sidebar (Historical Chronology) + Central Viewport (Active Document).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First Screen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Empty state with a clean search bar: "Enter any global company name to generate your first automated research report."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Auth Flow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Bypass for local MVP (Assume user_id = 'local-admin').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Core User Journey 1 (Cold Start)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User enters ticker (e.g., "AAPL") -&gt; FastAPI triggers LangGraph Orchestrator -&gt; UI shows visual progress steps (Harvesting -&gt; Scraping -&gt; Synthesizing) -&gt; Final Markdown report renders -&gt; CTA appears to "Schedule Daily".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Core User Journey 2 (Warm Start)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User opens app -&gt; Left sidebar populates with database history of past reports -&gt; User clicks a date -&gt; Central viewport instantly updates with cached Markdown (zero loading time).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Empty States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Sidebar shows "No tracked assets. Search a ticker to begin."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Error States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Stock Delisted: Renders clean error "Target inactive or delisted."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System Crash: Global FastAPI exception handler catches it and shows "Internal Server Error" (API keys masked).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Redirects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N/A (Everything happens within the main Report Hub dashboard).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