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Database &amp; Concurrency Mandates: High-Availability Engineering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CRITICAL DIRECTIVE:</w:t>
      </w:r>
      <w:r w:rsidDel="00000000" w:rsidR="00000000" w:rsidRPr="00000000">
        <w:rPr>
          <w:rFonts w:ascii="Google Sans" w:cs="Google Sans" w:eastAsia="Google Sans" w:hAnsi="Google Sans"/>
          <w:color w:val="1f1f1f"/>
          <w:rtl w:val="0"/>
        </w:rPr>
        <w:t xml:space="preserve"> You are an autonomous software engineering agent. When implementing the persistence layer, background task schedulers, and asynchronous connection chains, you must enforce the following architectural patterns to prevent connection deadlocks, database race conditions, and disk storage bloat.</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Connection Pool Optimization (Anti-9:00 AM Crash)</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Risk:</w:t>
      </w:r>
      <w:r w:rsidDel="00000000" w:rsidR="00000000" w:rsidRPr="00000000">
        <w:rPr>
          <w:rFonts w:ascii="Google Sans" w:cs="Google Sans" w:eastAsia="Google Sans" w:hAnsi="Google Sans"/>
          <w:color w:val="1f1f1f"/>
          <w:rtl w:val="0"/>
        </w:rPr>
        <w:t xml:space="preserve"> Clustered cron jobs executing simultaneously via APScheduler spin up hundreds of transient database connection requests, exceeding the engine's hard cap and inducing 500 API errors.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Implementation:</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Engine Configuration:</w:t>
      </w:r>
      <w:r w:rsidDel="00000000" w:rsidR="00000000" w:rsidRPr="00000000">
        <w:rPr>
          <w:rFonts w:ascii="Google Sans" w:cs="Google Sans" w:eastAsia="Google Sans" w:hAnsi="Google Sans"/>
          <w:color w:val="1f1f1f"/>
          <w:rtl w:val="0"/>
        </w:rPr>
        <w:t xml:space="preserve"> You must configure bounded connection pooling with overflow constraints using SQLAlchemy. Never open standalone, unmanaged connection blocks.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Code Implementation: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from sqlalchemy.ext.asyncio import create_async_engine, AsyncSession</w:t>
        <w:br w:type="textWrapping"/>
        <w:t xml:space="preserve">from sqlalchemy.orm import sessionmaker</w:t>
        <w:br w:type="textWrapping"/>
        <w:br w:type="textWrapping"/>
        <w:t xml:space="preserve">DATABASE_URL = "postgresql+asyncpg://user:pass@localhost/marketinsight"</w:t>
        <w:br w:type="textWrapping"/>
        <w:br w:type="textWrapping"/>
        <w:t xml:space="preserve"># Enforce strict thread/connection constraints</w:t>
        <w:br w:type="textWrapping"/>
        <w:t xml:space="preserve">engine = create_async_engine(</w:t>
        <w:br w:type="textWrapping"/>
        <w:t xml:space="preserve">    DATABASE_URL,</w:t>
        <w:br w:type="textWrapping"/>
        <w:t xml:space="preserve">    pool_size=20,          # Base permanent connection pool size</w:t>
        <w:br w:type="textWrapping"/>
        <w:t xml:space="preserve">    max_overflow=10,       # Maximum transient bursting connections</w:t>
        <w:br w:type="textWrapping"/>
        <w:t xml:space="preserve">    pool_timeout=30,       # Absolute timeout limit before discarding execution</w:t>
        <w:br w:type="textWrapping"/>
        <w:t xml:space="preserve">    pool_recycle=1800      # Recycle connections after 30 minutes to clean leaks</w:t>
        <w:br w:type="textWrapping"/>
        <w:t xml:space="preserve">)</w:t>
        <w:br w:type="textWrapping"/>
        <w:br w:type="textWrapping"/>
        <w:t xml:space="preserve">AsyncSessionLocal = sessionmaker(</w:t>
        <w:br w:type="textWrapping"/>
        <w:t xml:space="preserve">    bind=engine, </w:t>
        <w:br w:type="textWrapping"/>
        <w:t xml:space="preserve">    class_=AsyncSession, </w:t>
        <w:br w:type="textWrapping"/>
        <w:t xml:space="preserve">    expire_on_commit=False</w:t>
        <w:br w:type="textWrapping"/>
        <w:t xml:space="preserve">)</w:t>
        <w:br w:type="textWrapping"/>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Row-Level Transaction Locking (Critical Section Control)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Risk:</w:t>
      </w:r>
      <w:r w:rsidDel="00000000" w:rsidR="00000000" w:rsidRPr="00000000">
        <w:rPr>
          <w:rFonts w:ascii="Google Sans" w:cs="Google Sans" w:eastAsia="Google Sans" w:hAnsi="Google Sans"/>
          <w:color w:val="1f1f1f"/>
          <w:rtl w:val="0"/>
        </w:rPr>
        <w:t xml:space="preserve"> A user manually triggers an on-demand generation at the exact same millisecond an automated cron executes, causing duplicate processing loops and corrupted rows.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Implementation:</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Semaphore Lock:</w:t>
      </w:r>
      <w:r w:rsidDel="00000000" w:rsidR="00000000" w:rsidRPr="00000000">
        <w:rPr>
          <w:rFonts w:ascii="Google Sans" w:cs="Google Sans" w:eastAsia="Google Sans" w:hAnsi="Google Sans"/>
          <w:color w:val="1f1f1f"/>
          <w:rtl w:val="0"/>
        </w:rPr>
        <w:t xml:space="preserve"> Use a FOR UPDATE query context manager. This sets an exclusive pessimistic lock on the specific stock target row, forcing the competing execution thread to queue automatically until the first transaction commits.</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Code Implementation: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from sqlalchemy import select</w:t>
        <w:br w:type="textWrapping"/>
        <w:br w:type="textWrapping"/>
        <w:t xml:space="preserve">async def secure_acquire_and_process_ticker(db_session: AsyncSession, ticker_symbol: str):</w:t>
        <w:br w:type="textWrapping"/>
        <w:t xml:space="preserve">    async with db_session.begin():</w:t>
        <w:br w:type="textWrapping"/>
        <w:t xml:space="preserve">        # Apply row-level semaphore lock across the transaction life</w:t>
        <w:br w:type="textWrapping"/>
        <w:t xml:space="preserve">        stmt = (</w:t>
        <w:br w:type="textWrapping"/>
        <w:t xml:space="preserve">            select(Watchlist)</w:t>
        <w:br w:type="textWrapping"/>
        <w:t xml:space="preserve">            .where(Watchlist.ticker == ticker_symbol)</w:t>
        <w:br w:type="textWrapping"/>
        <w:t xml:space="preserve">            .with_for_update()</w:t>
        <w:br w:type="textWrapping"/>
        <w:t xml:space="preserve">        )</w:t>
        <w:br w:type="textWrapping"/>
        <w:t xml:space="preserve">        result = await db_session.execute(stmt)</w:t>
        <w:br w:type="textWrapping"/>
        <w:t xml:space="preserve">        watchlist_item = result.scalar_one_or_none()</w:t>
        <w:br w:type="textWrapping"/>
        <w:br w:type="textWrapping"/>
        <w:t xml:space="preserve">        if watchlist_item.is_processing:</w:t>
        <w:br w:type="textWrapping"/>
        <w:t xml:space="preserve">            # Execution guard if a preceding pipeline thread is already running</w:t>
        <w:br w:type="textWrapping"/>
        <w:t xml:space="preserve">            return "SKIP_DUPLICATE_TRIGGER"</w:t>
        <w:br w:type="textWrapping"/>
        <w:br w:type="textWrapping"/>
        <w:t xml:space="preserve">        watchlist_item.is_processing = True</w:t>
        <w:br w:type="textWrapping"/>
        <w:t xml:space="preserve">        await db_session.commit()</w:t>
        <w:br w:type="textWrapping"/>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Storage Optimization &amp; Payload Truncation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Risk:</w:t>
      </w:r>
      <w:r w:rsidDel="00000000" w:rsidR="00000000" w:rsidRPr="00000000">
        <w:rPr>
          <w:rFonts w:ascii="Google Sans" w:cs="Google Sans" w:eastAsia="Google Sans" w:hAnsi="Google Sans"/>
          <w:color w:val="1f1f1f"/>
          <w:rtl w:val="0"/>
        </w:rPr>
        <w:t xml:space="preserve"> Storing intermediate scraped textual artifacts and heavy raw dictionary objects into relational JSONB or TEXT columns causing unmanageable storage growth and degradation of index speeds.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Implementation:</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Strict Schema Boundaries:</w:t>
      </w:r>
      <w:r w:rsidDel="00000000" w:rsidR="00000000" w:rsidRPr="00000000">
        <w:rPr>
          <w:rFonts w:ascii="Google Sans" w:cs="Google Sans" w:eastAsia="Google Sans" w:hAnsi="Google Sans"/>
          <w:color w:val="1f1f1f"/>
          <w:rtl w:val="0"/>
        </w:rPr>
        <w:t xml:space="preserve"> Data schemas must isolate analytical results from transit telemetry metadata.</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Schema Blueprint: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from sqlalchemy import Column, String, Integer, DateTime, Text, JSON</w:t>
        <w:br w:type="textWrapping"/>
        <w:t xml:space="preserve">from sqlalchemy.orm import declarative_base</w:t>
        <w:br w:type="textWrapping"/>
        <w:br w:type="textWrapping"/>
        <w:t xml:space="preserve">Base = declarative_base()</w:t>
        <w:br w:type="textWrapping"/>
        <w:br w:type="textWrapping"/>
        <w:t xml:space="preserve">class FinancialReport(Base):</w:t>
        <w:br w:type="textWrapping"/>
        <w:t xml:space="preserve">    __tablename__ = "financial_reports"</w:t>
        <w:br w:type="textWrapping"/>
        <w:br w:type="textWrapping"/>
        <w:t xml:space="preserve">    id = Column(String, primary_key=True)</w:t>
        <w:br w:type="textWrapping"/>
        <w:t xml:space="preserve">    ticker = Column(String(12), nullable=False, index=True)</w:t>
        <w:br w:type="textWrapping"/>
        <w:t xml:space="preserve">    generated_at = Column(DateTime, nullable=False)</w:t>
        <w:br w:type="textWrapping"/>
        <w:br w:type="textWrapping"/>
        <w:t xml:space="preserve">    # Optimized Storage Truncation</w:t>
        <w:br w:type="textWrapping"/>
        <w:t xml:space="preserve">    quantitative_metrics = Column(JSON, nullable=False) # High-level floats/ints only</w:t>
        <w:br w:type="textWrapping"/>
        <w:t xml:space="preserve">    markdown_content = Column(Text, nullable=False)     # Final compiled report markdown</w:t>
        <w:br w:type="textWrapping"/>
        <w:br w:type="textWrapping"/>
        <w:t xml:space="preserve">    # EXCLUSION PRINCIPLE: No raw HTML, no scraped article body cache arrays allowed</w:t>
        <w:br w:type="textWrapping"/>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Universal Timezone Synchronization (Anti-Drift Pattern)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Risk:</w:t>
      </w:r>
      <w:r w:rsidDel="00000000" w:rsidR="00000000" w:rsidRPr="00000000">
        <w:rPr>
          <w:rFonts w:ascii="Google Sans" w:cs="Google Sans" w:eastAsia="Google Sans" w:hAnsi="Google Sans"/>
          <w:color w:val="1f1f1f"/>
          <w:rtl w:val="0"/>
        </w:rPr>
        <w:t xml:space="preserve"> System scheduling mismatch when a user requests a local timezone report slot, but the underlying cloud orchestration servers default to standard Coordinated Universal Time (UTC), altering execution offsets.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Implementation:</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Rule:</w:t>
      </w:r>
      <w:r w:rsidDel="00000000" w:rsidR="00000000" w:rsidRPr="00000000">
        <w:rPr>
          <w:rFonts w:ascii="Google Sans" w:cs="Google Sans" w:eastAsia="Google Sans" w:hAnsi="Google Sans"/>
          <w:color w:val="1f1f1f"/>
          <w:rtl w:val="0"/>
        </w:rPr>
        <w:t xml:space="preserve"> All scheduling configurations stored in columns must explicitly be cast to a standardized schema structure, and the background daemon must align its tracking clock to uniform parameters.</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Code Implementation: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from datetime import datetime, timezone</w:t>
        <w:br w:type="textWrapping"/>
        <w:t xml:space="preserve">from pytz import timezone as pytz_timezone</w:t>
        <w:br w:type="textWrapping"/>
        <w:br w:type="textWrapping"/>
        <w:t xml:space="preserve">def calculate_utc_schedule(target_hour: int, target_minute: int, user_iana_tz: str) -&gt; tuple:</w:t>
        <w:br w:type="textWrapping"/>
        <w:t xml:space="preserve">    """Transforms localized scheduling input strings into UTC parameters cleanly."""</w:t>
        <w:br w:type="textWrapping"/>
        <w:t xml:space="preserve">    local_tz = pytz_timezone(user_iana_tz)</w:t>
        <w:br w:type="textWrapping"/>
        <w:t xml:space="preserve">    local_time = datetime.now(local_tz).replace(</w:t>
        <w:br w:type="textWrapping"/>
        <w:t xml:space="preserve">        hour=target_hour, </w:t>
        <w:br w:type="textWrapping"/>
        <w:t xml:space="preserve">        minute=target_minute, </w:t>
        <w:br w:type="textWrapping"/>
        <w:t xml:space="preserve">        second=0, </w:t>
        <w:br w:type="textWrapping"/>
        <w:t xml:space="preserve">        microsecond=0</w:t>
        <w:br w:type="textWrapping"/>
        <w:t xml:space="preserve">    )</w:t>
        <w:br w:type="textWrapping"/>
        <w:t xml:space="preserve">    utc_time = local_time.astimezone(timezone.utc)</w:t>
        <w:br w:type="textWrapping"/>
        <w:t xml:space="preserve">    return utc_time.hour, utc_time.minute</w:t>
        <w:br w:type="textWrapping"/>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Distributed Transaction Integrity (Zombie Failures)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Risk:</w:t>
      </w:r>
      <w:r w:rsidDel="00000000" w:rsidR="00000000" w:rsidRPr="00000000">
        <w:rPr>
          <w:rFonts w:ascii="Google Sans" w:cs="Google Sans" w:eastAsia="Google Sans" w:hAnsi="Google Sans"/>
          <w:color w:val="1f1f1f"/>
          <w:rtl w:val="0"/>
        </w:rPr>
        <w:t xml:space="preserve"> A background node in your LangGraph pipeline crashes mid-way (e.g., due to an API timeout). If your database state is not explicitly cleaned up, the system remains stuck in a permanent is_processing = True loop, completely bricking future automated runs for that stock ticker.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Implementation:</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State Recovery Handlers:</w:t>
      </w:r>
      <w:r w:rsidDel="00000000" w:rsidR="00000000" w:rsidRPr="00000000">
        <w:rPr>
          <w:rFonts w:ascii="Google Sans" w:cs="Google Sans" w:eastAsia="Google Sans" w:hAnsi="Google Sans"/>
          <w:color w:val="1f1f1f"/>
          <w:rtl w:val="0"/>
        </w:rPr>
        <w:t xml:space="preserve"> Ensure your pipeline manager contains an orchestration fallback block. If a node fails, it must automatically catch the exception and reset the asset parameters back to operational status.</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Code Implementation: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try:</w:t>
        <w:br w:type="textWrapping"/>
        <w:t xml:space="preserve">    await execute_langgraph_pipeline(ticker)</w:t>
        <w:br w:type="textWrapping"/>
        <w:t xml:space="preserve">except Exception as pipeline_error:</w:t>
        <w:br w:type="textWrapping"/>
        <w:t xml:space="preserve">    async with AsyncSessionLocal() as session:</w:t>
        <w:br w:type="textWrapping"/>
        <w:t xml:space="preserve">        stmt = select(Watchlist).where(Watchlist.ticker == ticker)</w:t>
        <w:br w:type="textWrapping"/>
        <w:t xml:space="preserve">        res = await session.execute(stmt)</w:t>
        <w:br w:type="textWrapping"/>
        <w:t xml:space="preserve">        item = res.scalar_one_or_none()</w:t>
        <w:br w:type="textWrapping"/>
        <w:t xml:space="preserve">        if item:</w:t>
        <w:br w:type="textWrapping"/>
        <w:t xml:space="preserve">            item.is_processing = False  # Hard unlock state reset</w:t>
        <w:br w:type="textWrapping"/>
        <w:t xml:space="preserve">            item.last_error = str(pipeline_error)</w:t>
        <w:br w:type="textWrapping"/>
        <w:t xml:space="preserve">            await session.commit()</w:t>
        <w:br w:type="textWrapping"/>
        <w:t xml:space="preserve">    raise pipeline_error</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