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FAEFA" w14:textId="77777777" w:rsidR="00A8038B" w:rsidRDefault="00A8038B" w:rsidP="00A8038B">
      <w:r>
        <w:t>| Phase       | Title                                                     | Resume Bullet Point Goal                                                                                                                 |</w:t>
      </w:r>
    </w:p>
    <w:p w14:paraId="74C8A766" w14:textId="77777777" w:rsidR="00A8038B" w:rsidRDefault="00A8038B" w:rsidP="00A8038B">
      <w:r>
        <w:t>| :---------- | :-------------------------------------------------------- | :--------------------------------------------------------------------------------------------------------------------------------------- |</w:t>
      </w:r>
    </w:p>
    <w:p w14:paraId="50CAFA8D" w14:textId="77777777" w:rsidR="00A8038B" w:rsidRDefault="00A8038B" w:rsidP="00A8038B">
      <w:r>
        <w:t>| **Phase 1** | **Problem Definition &amp; Data Synthesis**                   | "Architected a synthetic data engine to simulate realistic mobile money transaction cycles, accounting for Kenyan paydays and holidays." |</w:t>
      </w:r>
    </w:p>
    <w:p w14:paraId="15FACEDD" w14:textId="77777777" w:rsidR="00A8038B" w:rsidRDefault="00A8038B" w:rsidP="00A8038B">
      <w:r>
        <w:t>| **Phase 2** | **Exploratory Data Analysis (EDA) &amp; Feature Engineering** | "Engineered exogenous temporal features (payday proximity, holiday lags) that improved model sensitivity to local economic cycles."      |</w:t>
      </w:r>
    </w:p>
    <w:p w14:paraId="51DEAD61" w14:textId="77777777" w:rsidR="00A8038B" w:rsidRDefault="00A8038B" w:rsidP="00A8038B">
      <w:r>
        <w:t>| **Phase 3** | **Dynamic Regression Modeling**                           | "Developed a Dynamic Regression (SARIMAX) model to forecast daily liquidity requirements, optimizing cash-to-float ratios for agents."   |</w:t>
      </w:r>
    </w:p>
    <w:p w14:paraId="66AE4BCF" w14:textId="77777777" w:rsidR="00A8038B" w:rsidRDefault="00A8038B" w:rsidP="00A8038B">
      <w:r>
        <w:t xml:space="preserve">| **Phase 4** | **Model Validation &amp; Diagnostics**                        | "Implemented rigorous </w:t>
      </w:r>
      <w:proofErr w:type="spellStart"/>
      <w:r>
        <w:t>backtesting</w:t>
      </w:r>
      <w:proofErr w:type="spellEnd"/>
      <w:r>
        <w:t xml:space="preserve"> and residual diagnostics to ensure model reliability and statistical validity in a financial context." |</w:t>
      </w:r>
    </w:p>
    <w:p w14:paraId="249CAA5E" w14:textId="479F41C7" w:rsidR="00735161" w:rsidRDefault="00A8038B" w:rsidP="00A8038B">
      <w:r>
        <w:t>| **Phase 5** | **Production Deployment (</w:t>
      </w:r>
      <w:proofErr w:type="gramStart"/>
      <w:r>
        <w:t>API)*</w:t>
      </w:r>
      <w:proofErr w:type="gramEnd"/>
      <w:r>
        <w:t xml:space="preserve">*                           | "Deployed the forecasting engine as a high-performance </w:t>
      </w:r>
      <w:proofErr w:type="spellStart"/>
      <w:r>
        <w:t>FastAPI</w:t>
      </w:r>
      <w:proofErr w:type="spellEnd"/>
      <w:r>
        <w:t xml:space="preserve"> service, enabling real-time liquidity insights via automated endpoints."  |</w:t>
      </w:r>
    </w:p>
    <w:sectPr w:rsidR="007351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AA7"/>
    <w:rsid w:val="003110B1"/>
    <w:rsid w:val="00735161"/>
    <w:rsid w:val="009B029A"/>
    <w:rsid w:val="00A8038B"/>
    <w:rsid w:val="00E11D67"/>
    <w:rsid w:val="00FD3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B35C8"/>
  <w15:chartTrackingRefBased/>
  <w15:docId w15:val="{D7FE3FBB-8CC9-4B56-8A79-594C27B6B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AA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A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AA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AA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AA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AA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AA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AA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AA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AA7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AA7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AA7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AA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AA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AA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AA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AA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AA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A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A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A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AA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AA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AA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AA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OAM21</dc:creator>
  <cp:keywords/>
  <dc:description/>
  <cp:lastModifiedBy>OAM21</cp:lastModifiedBy>
  <cp:revision>1</cp:revision>
  <cp:lastPrinted>2026-03-23T08:32:00Z</cp:lastPrinted>
  <dcterms:created xsi:type="dcterms:W3CDTF">2026-03-23T08:30:00Z</dcterms:created>
  <dcterms:modified xsi:type="dcterms:W3CDTF">2026-03-23T12:24:00Z</dcterms:modified>
</cp:coreProperties>
</file>