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3.12.0.0 -->
  <w:body>
    <w:p w:rsidR="00A77B3E">
      <w:pPr>
        <w:pStyle w:val="Normal0"/>
        <w:jc w:val="left"/>
        <w:rPr>
          <w:rStyle w:val="DefaultParagraphFont"/>
        </w:rPr>
      </w:pPr>
      <w:r>
        <w:rPr>
          <w:rStyle w:val="DefaultParagraphFont"/>
          <w:rFonts w:ascii="Arial" w:eastAsia="Arial" w:hAnsi="Arial" w:cs="Arial"/>
          <w:b/>
          <w:i w:val="0"/>
          <w:color w:val="483D8B"/>
          <w:sz w:val="24"/>
          <w:u w:val="none"/>
        </w:rPr>
        <w:t>Table of Contents</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Pr>
          <w:p w:rsidR="00A77B3E">
            <w:pPr>
              <w:pStyle w:val="Normal0"/>
              <w:jc w:val="left"/>
              <w:rPr>
                <w:rStyle w:val="DefaultParagraphFont"/>
                <w:rFonts w:ascii="Arial" w:eastAsia="Arial" w:hAnsi="Arial" w:cs="Arial"/>
                <w:b/>
                <w:i w:val="0"/>
                <w:color w:val="000000"/>
                <w:sz w:val="16"/>
                <w:u w:val="none"/>
              </w:rPr>
            </w:pPr>
          </w:p>
          <w:p w:rsidR="00A77B3E">
            <w:pPr>
              <w:pStyle w:val="Normal0"/>
              <w:jc w:val="left"/>
              <w:rPr>
                <w:rStyle w:val="DefaultParagraphFont"/>
                <w:rFonts w:ascii="Arial" w:eastAsia="Arial" w:hAnsi="Arial" w:cs="Arial"/>
                <w:b/>
                <w:i w:val="0"/>
                <w:color w:val="000000"/>
                <w:sz w:val="16"/>
                <w:u w:val="none"/>
              </w:rPr>
            </w:pPr>
          </w:p>
        </w:tc>
      </w:tr>
    </w:tbl>
    <w:p w:rsidR="00A77B3E">
      <w:pPr>
        <w:pStyle w:val="Normal0"/>
        <w:numPr>
          <w:ilvl w:val="0"/>
          <w:numId w:val="1"/>
        </w:numPr>
        <w:tabs>
          <w:tab w:val="right" w:leader="dot" w:pos="10656"/>
        </w:tab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fldChar w:fldCharType="begin"/>
      </w:r>
      <w:r>
        <w:rPr>
          <w:rStyle w:val="DefaultParagraphFont"/>
          <w:rFonts w:ascii="Arial" w:eastAsia="Arial" w:hAnsi="Arial" w:cs="Arial"/>
          <w:b/>
          <w:i w:val="0"/>
          <w:color w:val="000000"/>
          <w:sz w:val="16"/>
          <w:u w:val="none"/>
        </w:rPr>
        <w:instrText xml:space="preserve"> HYPERLINK \l "bookmark-1" </w:instrText>
      </w:r>
      <w:r>
        <w:rPr>
          <w:rStyle w:val="DefaultParagraphFont"/>
          <w:rFonts w:ascii="Arial" w:eastAsia="Arial" w:hAnsi="Arial" w:cs="Arial"/>
          <w:b/>
          <w:i w:val="0"/>
          <w:color w:val="000000"/>
          <w:sz w:val="16"/>
          <w:u w:val="none"/>
        </w:rPr>
        <w:fldChar w:fldCharType="separate"/>
      </w:r>
      <w:r>
        <w:rPr>
          <w:rStyle w:val="DefaultParagraphFont"/>
          <w:rFonts w:ascii="Arial" w:eastAsia="Arial" w:hAnsi="Arial" w:cs="Arial"/>
          <w:b/>
          <w:i w:val="0"/>
          <w:color w:val="000000"/>
          <w:sz w:val="16"/>
          <w:u w:val="none"/>
        </w:rPr>
        <w:t>Company Information</w:t>
        <w:tab/>
        <w:t>2</w:t>
      </w:r>
      <w:r>
        <w:rPr>
          <w:rStyle w:val="DefaultParagraphFont"/>
          <w:rFonts w:ascii="Arial" w:eastAsia="Arial" w:hAnsi="Arial" w:cs="Arial"/>
          <w:b/>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"bookmark-2"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Business Description / Color Notes</w:t>
        <w:tab/>
        <w:t>2</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"bookmark-3"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Website</w:t>
        <w:tab/>
        <w:t>2</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"bookmark-4"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Ticker</w:t>
        <w:tab/>
        <w:t>2</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"bookmark-5"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Exchange</w:t>
        <w:tab/>
        <w:t>2</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"bookmark-6"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Company Coverage</w:t>
        <w:tab/>
        <w:t>2</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"bookmark-7"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Company Notes</w:t>
        <w:tab/>
        <w:t>3</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"bookmark-8"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Company Relationships</w:t>
        <w:tab/>
        <w:t>3</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"bookmark-9"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Industry Classifications</w:t>
        <w:tab/>
        <w:t>17</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"bookmark-10"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Number of Employees</w:t>
        <w:tab/>
        <w:t>17</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"bookmark-11"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Primary Office Location</w:t>
        <w:tab/>
        <w:t>17</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"bookmark-12"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Office Locations</w:t>
        <w:tab/>
        <w:t>18</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"bookmark-13"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Primary Industry</w:t>
        <w:tab/>
        <w:t>20</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"bookmark-14"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Strategy Notes</w:t>
        <w:tab/>
        <w:t>20</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fldChar w:fldCharType="begin"/>
      </w:r>
      <w:r>
        <w:rPr>
          <w:rStyle w:val="DefaultParagraphFont"/>
          <w:rFonts w:ascii="Arial" w:eastAsia="Arial" w:hAnsi="Arial" w:cs="Arial"/>
          <w:b w:val="0"/>
          <w:i w:val="0"/>
          <w:color w:val="000000"/>
          <w:sz w:val="16"/>
          <w:u w:val="none"/>
        </w:rPr>
        <w:instrText xml:space="preserve"> HYPERLINK \l "bookmark-15" </w:instrText>
      </w:r>
      <w:r>
        <w:rPr>
          <w:rStyle w:val="DefaultParagraphFont"/>
          <w:rFonts w:ascii="Arial" w:eastAsia="Arial" w:hAnsi="Arial" w:cs="Arial"/>
          <w:b w:val="0"/>
          <w:i w:val="0"/>
          <w:color w:val="000000"/>
          <w:sz w:val="16"/>
          <w:u w:val="none"/>
        </w:rPr>
        <w:fldChar w:fldCharType="separate"/>
      </w:r>
      <w:r>
        <w:rPr>
          <w:rStyle w:val="DefaultParagraphFont"/>
          <w:rFonts w:ascii="Arial" w:eastAsia="Arial" w:hAnsi="Arial" w:cs="Arial"/>
          <w:b w:val="0"/>
          <w:i w:val="0"/>
          <w:color w:val="000000"/>
          <w:sz w:val="16"/>
          <w:u w:val="none"/>
        </w:rPr>
        <w:t>SWOT Analysis</w:t>
        <w:tab/>
        <w:t>20</w:t>
      </w:r>
      <w:r>
        <w:rPr>
          <w:rStyle w:val="DefaultParagraphFont"/>
          <w:rFonts w:ascii="Arial" w:eastAsia="Arial" w:hAnsi="Arial" w:cs="Arial"/>
          <w:b w:val="0"/>
          <w:i w:val="0"/>
          <w:color w:val="000000"/>
          <w:sz w:val="16"/>
          <w:u w:val="none"/>
        </w:rPr>
        <w:fldChar w:fldCharType="end"/>
      </w:r>
    </w:p>
    <w:p w:rsidR="00A77B3E">
      <w:pPr>
        <w:pStyle w:val="Normal0"/>
        <w:numPr>
          <w:ilvl w:val="1"/>
          <w:numId w:val="1"/>
        </w:numPr>
        <w:tabs>
          <w:tab w:val="right" w:leader="dot" w:pos="10656"/>
        </w:tabs>
        <w:jc w:val="left"/>
        <w:rPr>
          <w:rStyle w:val="DefaultParagraphFont"/>
          <w:rFonts w:ascii="Arial" w:eastAsia="Arial" w:hAnsi="Arial" w:cs="Arial"/>
          <w:b w:val="0"/>
          <w:i w:val="0"/>
          <w:color w:val="000000"/>
          <w:sz w:val="16"/>
          <w:u w:val="none"/>
        </w:rPr>
        <w:sectPr>
          <w:headerReference w:type="default" r:id="rId4"/>
          <w:footerReference w:type="default" r:id="rId5"/>
          <w:pgSz w:w="12240" w:h="15840"/>
          <w:pgMar w:top="1440" w:right="792" w:bottom="1440" w:left="792" w:header="490" w:footer="619" w:gutter="0"/>
          <w:pgNumType w:start="1"/>
          <w:cols w:space="708"/>
          <w:docGrid w:linePitch="360"/>
        </w:sectPr>
      </w:pPr>
    </w:p>
    <w:p w:rsidR="00A77B3E">
      <w:pPr>
        <w:pStyle w:val="Normal1"/>
        <w:keepLines/>
        <w:rPr>
          <w:rStyle w:val="DefaultParagraphFont"/>
        </w:rPr>
      </w:pPr>
      <w:bookmarkStart w:id="0" w:name="bookmark-0"/>
      <w:r>
        <w:rPr>
          <w:rStyle w:val="DefaultParagraphFont"/>
          <w:rFonts w:ascii="Arial" w:eastAsia="Arial" w:hAnsi="Arial" w:cs="Arial"/>
          <w:b w:val="0"/>
          <w:i w:val="0"/>
          <w:color w:val="FFFFFF"/>
          <w:sz w:val="0"/>
          <w:u w:val="none"/>
        </w:rPr>
        <w:t>Bookmark</w:t>
      </w:r>
      <w:bookmarkEnd w:id="0"/>
      <w:bookmarkStart w:id="1" w:name="bookmark-1"/>
      <w:r>
        <w:rPr>
          <w:rStyle w:val="DefaultParagraphFont"/>
          <w:rFonts w:ascii="Arial" w:eastAsia="Arial" w:hAnsi="Arial" w:cs="Arial"/>
          <w:b w:val="0"/>
          <w:i w:val="0"/>
          <w:color w:val="FFFFFF"/>
          <w:sz w:val="0"/>
          <w:u w:val="none"/>
        </w:rPr>
        <w:t>Bookmark</w:t>
      </w:r>
      <w:bookmarkEnd w:id="1"/>
      <w:bookmarkStart w:id="2" w:name="bookmark-2"/>
      <w:r>
        <w:rPr>
          <w:rStyle w:val="DefaultParagraphFont"/>
          <w:rFonts w:ascii="Arial" w:eastAsia="Arial" w:hAnsi="Arial" w:cs="Arial"/>
          <w:b w:val="0"/>
          <w:i w:val="0"/>
          <w:color w:val="FFFFFF"/>
          <w:sz w:val="0"/>
          <w:u w:val="none"/>
        </w:rPr>
        <w:t>Bookmark</w:t>
      </w:r>
      <w:bookmarkEnd w:id="2"/>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Pr>
          <w:p w:rsidR="00A77B3E">
            <w:pPr>
              <w:pStyle w:val="Normal1"/>
              <w:keepLines/>
              <w:rPr>
                <w:rStyle w:val="DefaultParagraphFont"/>
                <w:rFonts w:ascii="Arial" w:eastAsia="Arial" w:hAnsi="Arial" w:cs="Arial"/>
                <w:b w:val="0"/>
                <w:i w:val="0"/>
                <w:color w:val="000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tcMar>
            <w:vAlign w:val="center"/>
          </w:tcPr>
          <w:p w:rsidR="00A77B3E">
            <w:pPr>
              <w:pStyle w:val="Normal1"/>
              <w:keepLines/>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FFFFFF"/>
                <w:sz w:val="16"/>
                <w:u w:val="none"/>
              </w:rPr>
              <w:t>Business Description / Color Notes</w:t>
            </w:r>
          </w:p>
          <w:p w:rsidR="00A77B3E">
            <w:pPr>
              <w:pStyle w:val="Normal1"/>
              <w:keepLines/>
              <w:rPr>
                <w:rStyle w:val="DefaultParagraphFont"/>
                <w:rFonts w:ascii="Arial" w:eastAsia="Arial" w:hAnsi="Arial" w:cs="Arial"/>
                <w:b/>
                <w:i w:val="0"/>
                <w:color w:val="FFFFFF"/>
                <w:sz w:val="16"/>
                <w:u w:val="none"/>
              </w:rPr>
            </w:pPr>
          </w:p>
        </w:tc>
      </w:tr>
    </w:tbl>
    <w:p w:rsidR="00A77B3E">
      <w:pPr>
        <w:pStyle w:val="Normal1"/>
        <w:keepLines/>
        <w:rPr>
          <w:rStyle w:val="DefaultParagraphFont"/>
          <w:rFonts w:ascii="Arial" w:eastAsia="Arial" w:hAnsi="Arial" w:cs="Arial"/>
          <w:b w:val="0"/>
          <w:i w:val="0"/>
          <w:color w:val="000000"/>
          <w:sz w:val="16"/>
          <w:u w:val="none"/>
        </w:rPr>
        <w:sectPr>
          <w:headerReference w:type="default" r:id="rId6"/>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200"/>
        </w:trPr>
        <w:tc>
          <w:tcPr>
            <w:tcW w:w="5000" w:type="pct"/>
            <w:shd w:val="clear" w:color="auto" w:fill="FFFFFF"/>
            <w:tcMar>
              <w:top w:w="20" w:type="dxa"/>
              <w:left w:w="40" w:type="dxa"/>
            </w:tcMar>
            <w:vAlign w:val="center"/>
          </w:tcPr>
          <w:p w:rsidR="00A77B3E">
            <w:pPr>
              <w:pStyle w:val="Normal1"/>
              <w:keepLines/>
              <w:rPr>
                <w:rStyle w:val="DefaultParagraphFont"/>
                <w:rFonts w:ascii="Arial" w:eastAsia="Arial" w:hAnsi="Arial" w:cs="Arial"/>
                <w:b/>
                <w:i w:val="0"/>
                <w:color w:val="FFFFFF"/>
                <w:sz w:val="20"/>
                <w:u w:val="none"/>
              </w:rPr>
            </w:pPr>
          </w:p>
          <w:p w:rsidR="00A77B3E">
            <w:pPr>
              <w:pStyle w:val="Normal1"/>
              <w:keepLines/>
              <w:rPr>
                <w:rStyle w:val="DefaultParagraphFont"/>
                <w:rFonts w:ascii="Arial" w:eastAsia="Arial" w:hAnsi="Arial" w:cs="Arial"/>
                <w:b/>
                <w:i w:val="0"/>
                <w:color w:val="FFFFFF"/>
                <w:sz w:val="20"/>
                <w:u w:val="none"/>
              </w:rPr>
            </w:pPr>
          </w:p>
        </w:tc>
      </w:tr>
    </w:tbl>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Bank of America Corporation, through its subsidiaries, provides various financial products and services for individual consumers, small and middle-market businesses, institutional investors, large corporations, and governments worldwide. It operates through four segments: Consumer Banking, Global Wealth &amp; Investment Management (GWIM), Global Banking, and Global Markets. The Consumer Banking segment offers traditional and money market savings accounts, certificates of deposit and IRAs, checking accounts, and investment accounts and products; credit and debit cards; residential mortgages and home equity loans; and direct and indirect loans. The GWIM segment provides investment management, brokerage, banking, and trust and retirement products and services; wealth management solutions; and customized solutions, including specialty asset management services. The Global Banking segment offers lending products and services, including commercial loans, leases, commitment facilities, trade finance, and commercial real estate and asset-based lending; treasury solutions, and underwriting and advisory services. The Global Markets segment provides market-making, financing, securities clearing, settlement, and custody services; securities and derivative products; and risk management products using interest rate, equity, credit, currency and commodity derivatives, foreign exchange, fixed-income, and mortgage-related products. Bank of America Corporation was founded in 1784 and is based in Charlotte, North Carolina.</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p w:rsidR="00A77B3E">
            <w:pPr>
              <w:pStyle w:val="Normal1"/>
              <w:keepLines/>
              <w:jc w:val="left"/>
              <w:rPr>
                <w:rStyle w:val="DefaultParagraphFont"/>
                <w:rFonts w:ascii="Arial" w:eastAsia="Arial" w:hAnsi="Arial" w:cs="Arial"/>
                <w:b w:val="0"/>
                <w:i w:val="0"/>
                <w:color w:val="000000"/>
                <w:sz w:val="16"/>
                <w:u w:val="non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1"/>
        <w:keepLines/>
        <w:jc w:val="left"/>
        <w:rPr>
          <w:rStyle w:val="DefaultParagraphFont"/>
          <w:rFonts w:ascii="Arial" w:eastAsia="Arial" w:hAnsi="Arial" w:cs="Arial"/>
          <w:b w:val="0"/>
          <w:i w:val="0"/>
          <w:color w:val="000000"/>
          <w:sz w:val="16"/>
          <w:u w:val="none"/>
        </w:rPr>
      </w:pPr>
      <w:bookmarkStart w:id="3" w:name="bookmark-3"/>
      <w:r>
        <w:rPr>
          <w:rStyle w:val="DefaultParagraphFont"/>
          <w:rFonts w:ascii="Arial" w:eastAsia="Arial" w:hAnsi="Arial" w:cs="Arial"/>
          <w:b w:val="0"/>
          <w:i w:val="0"/>
          <w:color w:val="FFFFFF"/>
          <w:sz w:val="0"/>
          <w:u w:val="none"/>
        </w:rPr>
        <w:t>Bookmark</w:t>
      </w:r>
      <w:bookmarkEnd w:id="3"/>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20" w:type="dxa"/>
              <w:lef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tcMar>
              <w:top w:w="20" w:type="dxa"/>
              <w:lef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Website</w:t>
            </w:r>
          </w:p>
          <w:p w:rsidR="00A77B3E">
            <w:pPr>
              <w:pStyle w:val="Normal1"/>
              <w:keepLines/>
              <w:jc w:val="left"/>
              <w:rPr>
                <w:rStyle w:val="DefaultParagraphFont"/>
                <w:rFonts w:ascii="Arial" w:eastAsia="Arial" w:hAnsi="Arial" w:cs="Arial"/>
                <w:b/>
                <w:i w:val="0"/>
                <w:color w:val="000000"/>
                <w:sz w:val="16"/>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20" w:type="dxa"/>
              <w:left w:w="40" w:type="dxa"/>
            </w:tcMar>
            <w:vAlign w:val="center"/>
          </w:tcPr>
          <w:p w:rsidR="00A77B3E">
            <w:pPr>
              <w:pStyle w:val="Normal1"/>
              <w:keepLines/>
              <w:jc w:val="left"/>
              <w:rPr>
                <w:rStyle w:val="DefaultParagraphFont"/>
                <w:rFonts w:ascii="Arial" w:eastAsia="Arial" w:hAnsi="Arial" w:cs="Arial"/>
                <w:b/>
                <w:i w:val="0"/>
                <w:color w:val="000000"/>
                <w:sz w:val="18"/>
                <w:u w:val="single"/>
              </w:rPr>
            </w:pPr>
          </w:p>
          <w:p w:rsidR="00A77B3E">
            <w:pPr>
              <w:pStyle w:val="Normal1"/>
              <w:keepLines/>
              <w:jc w:val="left"/>
              <w:rPr>
                <w:rStyle w:val="DefaultParagraphFont"/>
                <w:rFonts w:ascii="Arial" w:eastAsia="Arial" w:hAnsi="Arial" w:cs="Arial"/>
                <w:b/>
                <w:i w:val="0"/>
                <w:color w:val="000000"/>
                <w:sz w:val="18"/>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www.bankofamerica.com</w:t>
      </w:r>
    </w:p>
    <w:p w:rsidR="00A77B3E">
      <w:pPr>
        <w:pStyle w:val="Normal1"/>
        <w:keepLines/>
        <w:jc w:val="left"/>
        <w:rPr>
          <w:rStyle w:val="DefaultParagraphFont"/>
          <w:rFonts w:ascii="Arial" w:eastAsia="Arial" w:hAnsi="Arial" w:cs="Arial"/>
          <w:b w:val="0"/>
          <w:i w:val="0"/>
          <w:color w:val="000000"/>
          <w:sz w:val="16"/>
          <w:u w:val="none"/>
        </w:rPr>
      </w:pPr>
      <w:bookmarkStart w:id="4" w:name="bookmark-4"/>
      <w:r>
        <w:rPr>
          <w:rStyle w:val="DefaultParagraphFont"/>
          <w:rFonts w:ascii="Arial" w:eastAsia="Arial" w:hAnsi="Arial" w:cs="Arial"/>
          <w:b w:val="0"/>
          <w:i w:val="0"/>
          <w:color w:val="FFFFFF"/>
          <w:sz w:val="0"/>
          <w:u w:val="none"/>
        </w:rPr>
        <w:t>Bookmark</w:t>
      </w:r>
      <w:bookmarkEnd w:id="4"/>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20" w:type="dxa"/>
              <w:lef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tcMar>
              <w:top w:w="20" w:type="dxa"/>
              <w:lef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Ticker</w:t>
            </w:r>
          </w:p>
          <w:p w:rsidR="00A77B3E">
            <w:pPr>
              <w:pStyle w:val="Normal1"/>
              <w:keepLines/>
              <w:jc w:val="left"/>
              <w:rPr>
                <w:rStyle w:val="DefaultParagraphFont"/>
                <w:rFonts w:ascii="Arial" w:eastAsia="Arial" w:hAnsi="Arial" w:cs="Arial"/>
                <w:b/>
                <w:i w:val="0"/>
                <w:color w:val="000000"/>
                <w:sz w:val="16"/>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20" w:type="dxa"/>
              <w:left w:w="40" w:type="dxa"/>
            </w:tcMar>
            <w:vAlign w:val="center"/>
          </w:tcPr>
          <w:p w:rsidR="00A77B3E">
            <w:pPr>
              <w:pStyle w:val="Normal1"/>
              <w:keepLines/>
              <w:jc w:val="left"/>
              <w:rPr>
                <w:rStyle w:val="DefaultParagraphFont"/>
                <w:rFonts w:ascii="Arial" w:eastAsia="Arial" w:hAnsi="Arial" w:cs="Arial"/>
                <w:b/>
                <w:i w:val="0"/>
                <w:color w:val="000000"/>
                <w:sz w:val="18"/>
                <w:u w:val="single"/>
              </w:rPr>
            </w:pPr>
          </w:p>
          <w:p w:rsidR="00A77B3E">
            <w:pPr>
              <w:pStyle w:val="Normal1"/>
              <w:keepLines/>
              <w:jc w:val="left"/>
              <w:rPr>
                <w:rStyle w:val="DefaultParagraphFont"/>
                <w:rFonts w:ascii="Arial" w:eastAsia="Arial" w:hAnsi="Arial" w:cs="Arial"/>
                <w:b/>
                <w:i w:val="0"/>
                <w:color w:val="000000"/>
                <w:sz w:val="18"/>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BAC</w:t>
      </w:r>
    </w:p>
    <w:p w:rsidR="00A77B3E">
      <w:pPr>
        <w:pStyle w:val="Normal1"/>
        <w:keepLines/>
        <w:jc w:val="left"/>
        <w:rPr>
          <w:rStyle w:val="DefaultParagraphFont"/>
          <w:rFonts w:ascii="Arial" w:eastAsia="Arial" w:hAnsi="Arial" w:cs="Arial"/>
          <w:b w:val="0"/>
          <w:i w:val="0"/>
          <w:color w:val="000000"/>
          <w:sz w:val="16"/>
          <w:u w:val="none"/>
        </w:rPr>
      </w:pPr>
      <w:bookmarkStart w:id="5" w:name="bookmark-5"/>
      <w:r>
        <w:rPr>
          <w:rStyle w:val="DefaultParagraphFont"/>
          <w:rFonts w:ascii="Arial" w:eastAsia="Arial" w:hAnsi="Arial" w:cs="Arial"/>
          <w:b w:val="0"/>
          <w:i w:val="0"/>
          <w:color w:val="FFFFFF"/>
          <w:sz w:val="0"/>
          <w:u w:val="none"/>
        </w:rPr>
        <w:t>Bookmark</w:t>
      </w:r>
      <w:bookmarkEnd w:id="5"/>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20" w:type="dxa"/>
              <w:lef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tcMar>
              <w:top w:w="20" w:type="dxa"/>
              <w:lef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Exchange</w:t>
            </w:r>
          </w:p>
          <w:p w:rsidR="00A77B3E">
            <w:pPr>
              <w:pStyle w:val="Normal1"/>
              <w:keepLines/>
              <w:jc w:val="left"/>
              <w:rPr>
                <w:rStyle w:val="DefaultParagraphFont"/>
                <w:rFonts w:ascii="Arial" w:eastAsia="Arial" w:hAnsi="Arial" w:cs="Arial"/>
                <w:b/>
                <w:i w:val="0"/>
                <w:color w:val="000000"/>
                <w:sz w:val="16"/>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20" w:type="dxa"/>
              <w:left w:w="40" w:type="dxa"/>
            </w:tcMar>
            <w:vAlign w:val="center"/>
          </w:tcPr>
          <w:p w:rsidR="00A77B3E">
            <w:pPr>
              <w:pStyle w:val="Normal1"/>
              <w:keepLines/>
              <w:jc w:val="left"/>
              <w:rPr>
                <w:rStyle w:val="DefaultParagraphFont"/>
                <w:rFonts w:ascii="Arial" w:eastAsia="Arial" w:hAnsi="Arial" w:cs="Arial"/>
                <w:b/>
                <w:i w:val="0"/>
                <w:color w:val="000000"/>
                <w:sz w:val="18"/>
                <w:u w:val="single"/>
              </w:rPr>
            </w:pPr>
          </w:p>
          <w:p w:rsidR="00A77B3E">
            <w:pPr>
              <w:pStyle w:val="Normal1"/>
              <w:keepLines/>
              <w:jc w:val="left"/>
              <w:rPr>
                <w:rStyle w:val="DefaultParagraphFont"/>
                <w:rFonts w:ascii="Arial" w:eastAsia="Arial" w:hAnsi="Arial" w:cs="Arial"/>
                <w:b/>
                <w:i w:val="0"/>
                <w:color w:val="000000"/>
                <w:sz w:val="18"/>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New York Stock Exchange</w:t>
      </w:r>
    </w:p>
    <w:p w:rsidR="00A77B3E">
      <w:pPr>
        <w:pStyle w:val="Normal1"/>
        <w:keepLines/>
        <w:jc w:val="left"/>
        <w:rPr>
          <w:rStyle w:val="DefaultParagraphFont"/>
          <w:rFonts w:ascii="Arial" w:eastAsia="Arial" w:hAnsi="Arial" w:cs="Arial"/>
          <w:b w:val="0"/>
          <w:i w:val="0"/>
          <w:color w:val="000000"/>
          <w:sz w:val="16"/>
          <w:u w:val="none"/>
        </w:rPr>
      </w:pPr>
      <w:bookmarkStart w:id="6" w:name="bookmark-6"/>
      <w:r>
        <w:rPr>
          <w:rStyle w:val="DefaultParagraphFont"/>
          <w:rFonts w:ascii="Arial" w:eastAsia="Arial" w:hAnsi="Arial" w:cs="Arial"/>
          <w:b w:val="0"/>
          <w:i w:val="0"/>
          <w:color w:val="FFFFFF"/>
          <w:sz w:val="0"/>
          <w:u w:val="none"/>
        </w:rPr>
        <w:t>Bookmark</w:t>
      </w:r>
      <w:bookmarkEnd w:id="6"/>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20" w:type="dxa"/>
              <w:lef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FFFFFF"/>
                <w:sz w:val="16"/>
                <w:u w:val="none"/>
              </w:rPr>
              <w:t>Company Coverage</w:t>
            </w:r>
          </w:p>
          <w:p w:rsidR="00A77B3E">
            <w:pPr>
              <w:pStyle w:val="Normal1"/>
              <w:keepLines/>
              <w:jc w:val="left"/>
              <w:rPr>
                <w:rStyle w:val="DefaultParagraphFont"/>
                <w:rFonts w:ascii="Arial" w:eastAsia="Arial" w:hAnsi="Arial" w:cs="Arial"/>
                <w:b/>
                <w:i w:val="0"/>
                <w:color w:val="FFFFFF"/>
                <w:sz w:val="16"/>
                <w:u w:val="non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2588"/>
        <w:gridCol w:w="605"/>
        <w:gridCol w:w="1766"/>
        <w:gridCol w:w="5657"/>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Coverage List</w:t>
            </w:r>
          </w:p>
        </w:tc>
        <w:tc>
          <w:tcPr>
            <w:tcW w:w="3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Tier</w:t>
            </w:r>
          </w:p>
        </w:tc>
        <w:tc>
          <w:tcPr>
            <w:tcW w:w="9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Status</w:t>
            </w:r>
          </w:p>
        </w:tc>
        <w:tc>
          <w:tcPr>
            <w:tcW w:w="29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Coverage</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ValueLine Companies</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Veerapaneni, Veera Venkata Chowdary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test 3</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HistUser314774, HistUser314774 HistUser314774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Pipeline Coverage</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Kale, Rohan (Applications Consultant)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HPCQ42015</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Bansali, Ranjit Jain (Estimates Specialist)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HPCCQ12016</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High Risk</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Pinnamaraju, Suresh Kumar (Estimates Specialist)</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Preprocess- Q2 2016</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Arava, Perraju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HPCQ22016</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Targeted</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Bansali, Ranjit Jain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Analyst Coverage list</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HistUser488902, HistUser488902 HistUser488902 (Lead)</w:t>
            </w:r>
            <w:r>
              <w:rPr>
                <w:rStyle w:val="DefaultParagraphFont"/>
                <w:rFonts w:ascii="Arial" w:eastAsia="Arial" w:hAnsi="Arial" w:cs="Arial"/>
                <w:b w:val="0"/>
                <w:i w:val="0"/>
                <w:color w:val="000000"/>
                <w:sz w:val="16"/>
                <w:u w:val="none"/>
              </w:rPr>
              <w:t xml:space="preserve">; </w:t>
            </w:r>
            <w:r>
              <w:rPr>
                <w:rStyle w:val="DefaultParagraphFont"/>
                <w:rFonts w:ascii="Arial" w:eastAsia="Arial" w:hAnsi="Arial" w:cs="Arial"/>
                <w:b w:val="0"/>
                <w:i w:val="0"/>
                <w:color w:val="008000"/>
                <w:sz w:val="16"/>
                <w:u w:val="none"/>
              </w:rPr>
              <w:t>Agnihotri, Praveen Kumar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FastTrackCompanies</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Katari, Pandu Ranga Rao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SP 500 7 13 2020</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Mintz, Joshua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Test</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Jadeja, Prithviraj Singh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FastFinancialsKeydevs6150Cos</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Katari, Pandu Ranga Rao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SNL Instn filings Coverage</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Kondaveeti, Ramesh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GuardX Fundamentals - Coverage Companies</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Aitha, Shiva Kumar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GuardX Fundamentals - Mains</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Aitha, Shiva Kumar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GuardX Fundamentals - Supple</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Aitha, Shiva Kumar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IsAuditorAvailable</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Kalluri, Thirumala Rao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Yahoo Coverage</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Sabbella, Ganeswara Reddy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S1_TRUCOST_SP_1200</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Sharma, Deeksha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BankReg</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Kalluri, Thirumala Rao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IndLead</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Kalluri, Thirumala Rao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ESG_GWC_DocumentWorkflow</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Arora, Rohan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Data_Quality_QC _Top_RankCompanies</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Nallan, Chakravarthula Venkata Krishna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Data_Quality_Marketdata QC _Top_RankCompanies</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Pasunooti, Dharmender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CIQAsReportedCompanyCoverage</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Kuppili, Suresh Kumar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Environmental Data SP Global BMI</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Pathak, Sakshi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Visible Alpha Coverage</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Chavan, Sushant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SegmentsProLoader Migration Coverage</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Thiruveedhula, Manohar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People Data - Project Core Company</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Patel, Nilesh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SnP_Core</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Jain, Ishit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DQ_CF Coverage List</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Salla, Vinod Kumar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Corporate Profiles_HEAP Based Universe</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Paspulati, Rakesh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People Data - HighACV</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Patel, Nilesh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Top Engagement Companies</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MALLIK, ASHIISH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TEST_TEST_DIPANSHU</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Behl, Dipanshu (Lead)</w:t>
            </w:r>
          </w:p>
        </w:tc>
      </w:tr>
      <w:tr>
        <w:tblPrEx>
          <w:tblW w:w="5000" w:type="pct"/>
          <w:tblCellMar>
            <w:left w:w="0" w:type="dxa"/>
            <w:right w:w="0" w:type="dxa"/>
          </w:tblCellMar>
        </w:tblPrEx>
        <w:trPr>
          <w:cantSplit/>
          <w:trHeight w:hRule="auto" w:val="240"/>
        </w:trPr>
        <w:tc>
          <w:tcPr>
            <w:tcW w:w="12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TestAmiq</w:t>
            </w:r>
          </w:p>
        </w:tc>
        <w:tc>
          <w:tcPr>
            <w:tcW w:w="3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1</w:t>
            </w:r>
          </w:p>
        </w:tc>
        <w:tc>
          <w:tcPr>
            <w:tcW w:w="9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None</w:t>
            </w:r>
          </w:p>
        </w:tc>
        <w:tc>
          <w:tcPr>
            <w:tcW w:w="29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Khan, Amiq Ullah (Lead)</w:t>
            </w: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2"/>
          <w:u w:val="none"/>
        </w:rPr>
        <w:br/>
      </w:r>
      <w:bookmarkStart w:id="7" w:name="bookmark-7"/>
      <w:r>
        <w:rPr>
          <w:rStyle w:val="DefaultParagraphFont"/>
          <w:rFonts w:ascii="Arial" w:eastAsia="Arial" w:hAnsi="Arial" w:cs="Arial"/>
          <w:b w:val="0"/>
          <w:i w:val="0"/>
          <w:color w:val="FFFFFF"/>
          <w:sz w:val="0"/>
          <w:u w:val="none"/>
        </w:rPr>
        <w:t>Bookmark</w:t>
      </w:r>
      <w:bookmarkEnd w:id="7"/>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i w:val="0"/>
                <w:color w:val="FFFFFF"/>
                <w:sz w:val="16"/>
                <w:u w:val="none"/>
              </w:rPr>
              <w:t>Company Notes</w:t>
            </w:r>
          </w:p>
          <w:p w:rsidR="00A77B3E">
            <w:pPr>
              <w:pStyle w:val="Normal1"/>
              <w:keepLines/>
              <w:jc w:val="left"/>
              <w:rPr>
                <w:rStyle w:val="DefaultParagraphFont"/>
                <w:rFonts w:ascii="Arial" w:eastAsia="Arial" w:hAnsi="Arial" w:cs="Arial"/>
                <w:b/>
                <w:i w:val="0"/>
                <w:color w:val="FFFFFF"/>
                <w:sz w:val="16"/>
                <w:u w:val="none"/>
              </w:rPr>
            </w:pPr>
          </w:p>
        </w:tc>
      </w:tr>
    </w:tbl>
    <w:p w:rsidR="00A77B3E">
      <w:pPr>
        <w:pStyle w:val="Normal1"/>
        <w:keepLines/>
        <w:jc w:val="left"/>
        <w:rPr>
          <w:rStyle w:val="DefaultParagraphFont"/>
          <w:rFonts w:ascii="Arial" w:eastAsia="Arial" w:hAnsi="Arial" w:cs="Arial"/>
          <w:b w:val="0"/>
          <w:i w:val="0"/>
          <w:color w:val="008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200"/>
        </w:trPr>
        <w:tc>
          <w:tcPr>
            <w:tcW w:w="5000" w:type="pct"/>
            <w:shd w:val="clear" w:color="auto" w:fill="FFFFFF"/>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FFFFFF"/>
                <w:sz w:val="20"/>
                <w:u w:val="none"/>
              </w:rPr>
            </w:pPr>
          </w:p>
          <w:p w:rsidR="00A77B3E">
            <w:pPr>
              <w:pStyle w:val="Normal1"/>
              <w:keepLines/>
              <w:jc w:val="left"/>
              <w:rPr>
                <w:rStyle w:val="DefaultParagraphFont"/>
                <w:rFonts w:ascii="Arial" w:eastAsia="Arial" w:hAnsi="Arial" w:cs="Arial"/>
                <w:b/>
                <w:i w:val="0"/>
                <w:color w:val="FFFFFF"/>
                <w:sz w:val="20"/>
                <w:u w:val="none"/>
              </w:rPr>
            </w:pPr>
          </w:p>
        </w:tc>
      </w:tr>
    </w:tbl>
    <w:p w:rsidR="00A77B3E">
      <w:pPr>
        <w:pStyle w:val="Normal1"/>
        <w:keepLines/>
        <w:jc w:val="left"/>
        <w:rPr>
          <w:rStyle w:val="DefaultParagraphFont"/>
          <w:rFonts w:ascii="Arial" w:eastAsia="Arial" w:hAnsi="Arial" w:cs="Arial"/>
          <w:b w:val="0"/>
          <w:i w:val="0"/>
          <w:color w:val="008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8000"/>
          <w:sz w:val="16"/>
          <w:u w:val="none"/>
        </w:rPr>
        <w:t>This is a note</w:t>
      </w:r>
    </w:p>
    <w:p w:rsidR="00A77B3E">
      <w:pPr>
        <w:pStyle w:val="Normal1"/>
        <w:keepLines/>
        <w:jc w:val="left"/>
        <w:rPr>
          <w:rStyle w:val="DefaultParagraphFont"/>
          <w:rFonts w:ascii="Arial" w:eastAsia="Arial" w:hAnsi="Arial" w:cs="Arial"/>
          <w:b w:val="0"/>
          <w:i w:val="0"/>
          <w:color w:val="000000"/>
          <w:sz w:val="16"/>
          <w:u w:val="none"/>
        </w:rPr>
      </w:pPr>
      <w:bookmarkStart w:id="8" w:name="bookmark-8"/>
      <w:r>
        <w:rPr>
          <w:rStyle w:val="DefaultParagraphFont"/>
          <w:rFonts w:ascii="Arial" w:eastAsia="Arial" w:hAnsi="Arial" w:cs="Arial"/>
          <w:b w:val="0"/>
          <w:i w:val="0"/>
          <w:color w:val="FFFFFF"/>
          <w:sz w:val="0"/>
          <w:u w:val="none"/>
        </w:rPr>
        <w:t>Bookmark</w:t>
      </w:r>
      <w:bookmarkEnd w:id="8"/>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FFFFFF"/>
                <w:sz w:val="16"/>
                <w:u w:val="none"/>
              </w:rPr>
              <w:t>Company Relationships</w:t>
            </w:r>
          </w:p>
          <w:p w:rsidR="00A77B3E">
            <w:pPr>
              <w:pStyle w:val="Normal1"/>
              <w:keepLines/>
              <w:jc w:val="left"/>
              <w:rPr>
                <w:rStyle w:val="DefaultParagraphFont"/>
                <w:rFonts w:ascii="Arial" w:eastAsia="Arial" w:hAnsi="Arial" w:cs="Arial"/>
                <w:b/>
                <w:i w:val="0"/>
                <w:color w:val="FFFFFF"/>
                <w:sz w:val="16"/>
                <w:u w:val="non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3506"/>
        <w:gridCol w:w="3569"/>
        <w:gridCol w:w="3540"/>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Name</w:t>
            </w:r>
          </w:p>
        </w:tc>
        <w:tc>
          <w:tcPr>
            <w:tcW w:w="18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User</w:t>
            </w:r>
          </w:p>
        </w:tc>
        <w:tc>
          <w:tcPr>
            <w:tcW w:w="1800" w:type="pct"/>
            <w:tcBorders>
              <w:top w:val="single" w:sz="0" w:space="0" w:color="808080"/>
              <w:left w:val="single" w:sz="0" w:space="0" w:color="808080"/>
              <w:bottom w:val="single" w:sz="0" w:space="0" w:color="808080"/>
              <w:right w:val="single" w:sz="0" w:space="0" w:color="808080"/>
            </w:tcBorders>
            <w:shd w:val="clear" w:color="auto" w:fill="F5F5DC"/>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i w:val="0"/>
                <w:color w:val="000000"/>
                <w:sz w:val="16"/>
                <w:u w:val="none"/>
              </w:rPr>
              <w:t>Type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8000"/>
                <w:sz w:val="16"/>
                <w:u w:val="none"/>
              </w:rPr>
              <w:t>A'Hearn, Matthew Richard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HistUser183948, HistUser183948 HistUser183948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A'Hearn, Matthew Richard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HistUser183948, HistUser183948 HistUser183948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Abayarathna, Sahan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HistUser183948, HistUser183948 HistUser183948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Abayarathna, Sahan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HistUser183948, HistUser183948 HistUser183948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Abayaratna, Piyanjali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Addas, William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Adler, David Robert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Alexis, Rodolphe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Ali, Iftikhar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Allan, Andrew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Alonso, Maria 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Alphin, J. Steele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Amin, Mack</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Andrade, Kathie Jane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Arcoria, Renzo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Arguello, Al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Arnold, Rome G.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Assef, Karim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Asurad, Mike</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HistUser11635, HistUser11635 HistUser11635</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Atieh, Steve</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Salaki, Robert</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Friend</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Aylieff, Paul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Backwell, Michael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Baer, Gregory 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Bahnken, John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Bailin, David 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Baillargeon, Peter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Baird, Douglas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Banks, Keith Thomas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Barbosa, Carmen M.</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O'Loughlin, Elizabeth</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Barwell, Paul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Baune, Patrick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Beberman, Rick</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Bednar, Raymond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Beehler, Robert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Benjelloun, Yassir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Benson, Mark Jarrett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Bentinck, Caspar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Benton, Jana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Berens, Harold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HistUser12078, HistUser12078 HistUser12078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Berkery, Thomas Gerard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Berman, Todd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Bernand, Alex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Berritto, Frank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Bertram, James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Bessant, Catherine Pombier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Bettin, Gary 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Bhutani, Rommie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Bland, William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Blauvelt, Joseph 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Boggess, Spencer Norton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Boggess, Spencer Norton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HistUser3, HistUser3 HistUser3</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Borthwick, Alastair 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Borthwick, Alastair M.</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Bowden, James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Bowman, Charles F.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Bowman, Charles F.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Boyle, Christina</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Boyle, Christina</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HistUser13355, HistUser13355 HistUser13355</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Coverage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Brade, Lutz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Brennan, Anthony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Brenner, Teresa 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Bright, Shawn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Brille, Brian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Brille, Brian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Brinkley, Amy Woods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Brinkley, Amy Woods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Paquette, Maria</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Britt, Cliff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Broderick, Paul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Brown, Andrew</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Brown, Katherine M.</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Brown, Richard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Browning, Ann Hayes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HistUser3, HistUser3 HistUser3</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Brumley, Fab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Buchan, Felicity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Buchan, Felicity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Buchanan, Michael 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HistUser413530, HistUser413530 HistUser413530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Burdick, Kim 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Byrne, John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Cappuccini, Peter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Carey, William Charles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Carlson, Jack</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HistUser550, HistUser550 HistUser550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Carney, Jeffrey Robert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Carroll, Brian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HistUser13355, HistUser13355 HistUser13355</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Coverage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Carroll, Brian 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Steinberg, Eran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Carter, Sharon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Caruso, Robert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Case, John 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Castaldo, Andrew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Castillo, Michael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Cha, Alexander 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Chagan, Matthew</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Patel, Moneil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Friend</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Chalmers, Kenneth 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Rajiv, K.P</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Chiche, Liora</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Chin, Voon-Fat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Cho, Charlie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 xml:space="preserve">Chou, Margaret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Clark, Matt</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Clodfelter, Marci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Clymer, Robert H.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Coffin, Mary 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Cohen, Beth</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Coleman, Dennis Paul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Coleman, Patrick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Collier, Kathryn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Coppock, Michael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Cotty, Neil 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Coulter, David Alan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HistUser63978, HistUser63978 HistUser63978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Coulter, David Alan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HistUser1838, HistUser1838 HistUser1838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Couper, William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Cox-Johnson, Tim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Culp, Derek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Curl, Gregory Lynn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Curran, Michael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Curran, Michael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Curry, Steve</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Curry, Steve</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HistUser540, HistUser540 HistUser540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Dadoly, Gwen B.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Dawson, Betty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De Sibert, Chris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Delaney, Kyle Paul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Delelis, Alain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Delorenzo, Vincent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DeMelo, Paul 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Desoer, Barbara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Dewan, Neil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HistUser222151, HistUser222151 HistUser222151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Dewing, Andrew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Dhanani, Nik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Dhulipala, Srini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Dillon, Derek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DiVirgilio, Doug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Doherty, Peter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Doherty, Robert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Dombret, Andreas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Dominick, Paula Ann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Donnelly, John 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HistUser301731, HistUser301731 HistUser301731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Friend</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Drescher, Melissa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Drury, James F.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DuBois, Jean-Luc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DuBois, Jean-Luc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Dullaghan, Tony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Echarte, Terri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Eisenhardt, Peter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Elcock, Walter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Ellison, George G.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Epstein, Lauren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HistUser8708, HistUser8708 HistUser8708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Friend</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Ewing, Jon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Eyre, Steven 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 xml:space="preserve">Fang, Karen </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Feld, Peter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HistUser13355, HistUser13355 HistUser13355</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Coverage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Ferrara, Ferruccio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Fiedorczyk, Mercinda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Filippone, David 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Filippone, David 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HistUser5996, HistUser5996 HistUser5996</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Finucane, Anne 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Fisher, Kai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Fitzpatrick, Daniel 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Fleming, Gregory James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HistUser101250, HistUser101250 HistUser101250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Fleming, Gregory James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HistUser559458, HistUser559458 HistUser559458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Fong, Jeffrey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HistUser13355, HistUser13355 HistUser13355</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Coverage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Forlenza, Peter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Fornelli, Cynthia 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Fossaceca, Michael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Fox, William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Freeman, Scott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Frick, Michael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Friedman, Brian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Gallery, Robert 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Galletly, Angus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Gamper, Charles 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Gaucher, Philip E</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HistUser13355, HistUser13355 HistUser13355</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Coverage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Gervais, Joe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Gilliam, Allison 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Ginsberg, Alan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Glass, Kevin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Godbold, Eugene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Goede, Bill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Golden, Justin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Goldman, David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Gonzalez, Manuel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Goode, Thomas 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Goodman, Lawrence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Gosnell, Karen 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Gotelli, Bob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Goulet, Claude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Grace, Caroline Sullivan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Gray, Richard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Greenstein, Betsey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Gregory, Jill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Griffin, Kevin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Griffin, Stephen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Grooms, Tracy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Guinn, Donald 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Rajiv, K.P</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Gumier, Alessandro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Gupta, Sanjay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Hammonds, Bruce 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Hampton, Simon 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Hantho, Mark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Harding, Jonathan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Hargrave, Michael 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Hargrave, Mike</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Harjette, Ian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Haroldson, Jody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Hatfield, William F.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Heaps, Skip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Heckwolf, Len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Henderson, Charlie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Henderson, Charlie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Henkel, Hans-Olaf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HistUser413530, HistUser413530 HistUser413530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Herbert, Kai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Hester, Darrick 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Heyworth, Richard Brian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Higginbotham, Richard 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Hill, Bryan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Hillman, Verdell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Hilson, Robb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Hirschfield, Eric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Hirschfield, Eric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Hogan, Mark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Hollender, Steven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Hollingdale, Alastair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Homeyer, Michael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Hopper, Forbes Scofield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Horsey, Revell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Horsey, Revell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HistUser540, HistUser540 HistUser540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Horsey, Revell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HistUser547, HistUser547 HistUser547</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Howard, Eric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Huff, Michele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Hunter, Barry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Hutchins, Allen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Jackson, James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Joers, Peter Dierks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Johnson, Joseph I.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Jones, Michael Anthony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Jones, Milton H.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Jones, Rod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Kaiser, David 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Kaldor, Greg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Kamel, Hany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Ketelaar-Modugno, Jennifer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Ketter, Andrew</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HistUser11638, HistUser11638 HistUser11638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Kipp, Daniel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HistUser11640, HistUser11640 HistUser11640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Klaus, Jeffrey 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Kowalski, Anthony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Krawcheck, Sallie Lee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HistUser101250, HistUser101250 HistUser101250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Krawcheck, Sallie Lee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HistUser559458, HistUser559458 HistUser559458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Lalis, John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Lamkin, Janet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Lancelot, Shawn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Laney, G. Timothy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Lee, Chee-Pin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Lee, Philip T</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HistUser13355, HistUser13355 HistUser13355</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Coverage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Leet, Kenneth H. 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Lemons, Brent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Leveque, Laurent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Levy, Mickey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Lewis, Kenneth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Liles, John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Limberg, Ann 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Lindemann, Craig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Lindon, John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Linsz, Mark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HistUser559458, HistUser559458 HistUser559458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Linsz, Mark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HistUser101250, HistUser101250 HistUser101250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Little, Jason 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HistUser12078, HistUser12078 HistUser12078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Littlejohn, Scott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Lloyd, Rosie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Long, Bob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Long, Robert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HistUser63978, HistUser63978 HistUser63978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Long, Timothy Patrick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Lorenz, William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Lorenz, William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Lowe, Darren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MacDonald, Adam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MacPhee, Jennifer 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Maellare, Simona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Magpiong, Jane F.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Magro, Tony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Magro, Tony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HistUser547, HistUser547 HistUser547</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Magro, Tony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HistUser11642, HistUser11642 HistUser11642</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Magro, Tony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HistUser3, HistUser3 HistUser3</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Magro, Tony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HistUser11646, HistUser11646 HistUser11646</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Maller, Mark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Malone, Michael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Maloney, Timothy 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Mandell, Christiane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Manwaring, Simon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Marhic, Yann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Marlowe, Elizabeth Brown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Marra, J. 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Martin, James Chandler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Martin, Michael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Martinez, Maria 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HistUser12513, HistUser12513 HistUser12513</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Martinez, Odalis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Matteo, Maxine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Maxwell, Bill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Mayopoulos, Timothy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McCaffrey, Ted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McCarthy, Colm Martin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McCaskill, Darrin B.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McCourt, Andrew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McDonough, Kristina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McGee, Liam 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McHugh, Alan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McLaughlin, Michael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McQuagge, John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McSweeney, David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HistUser25582, HistUser25582 HistUser25582</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McVay, M. Tory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McVeigh, James Patrick</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Mercurio, Patricia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Merritt, Peter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Messmann, Wendy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Meyer, Michael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Mitarotondo, William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Mitchell, Michael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Mixon, Arrington H.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Moge, Vincent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Montag, Thomas Kell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HistUser101250, HistUser101250 HistUser101250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Montag, Thomas Kell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HistUser559458, HistUser559458 HistUser559458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Montagner, Marc 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Moore, Colin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Morales, Eusebio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Morris, Evan Benjamin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Morris, Richard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Morrison, Kevin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Moskos, John 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Mostyn, William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Moulds, Jonathan Paul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Moynihan, Brian Thomas</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HistUser559458, HistUser559458 HistUser559458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Moynihan, Brian Thomas</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HistUser101250, HistUser101250 HistUser101250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Moynihan, Brian Thomas</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Muller, Walter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Mullet, Mark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Murphy, Reed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Murray, Albert Quentin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Nardelli, Domenico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Negroni, Xavier Andres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Nguyen, Thong M.</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Nichols, Carol 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Niedzwiecki, Michael 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Nitcholas, Mark 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Oh, Susie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Ohayon, Eric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Ossig, Christian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Otstot, Kenny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Paden Jr., Charles H.</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Pagano, Jeffrey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Pani, Enrique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Parsons, Rick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Patel, Swaroop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Paulette, Toylonda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Payne, Denise 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Peacher, Stephen Clarkson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Pearn, Frank</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Pearn, Frank</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HistUser11642, HistUser11642 HistUser11642</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Perkins, John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Peters, Robert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Petrino, Diann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Phillips, George Patrick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Piedra, Alberto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Pillsbury, Rebecca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Pitsor, Deon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Pitts, Kahwima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Plepler, Andrew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Plepler, Andrew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Pollack, Stephen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Pollina, Lisa Anne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Post, Hansi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Potter, Steven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Prager, Richard Leon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Preston, Margaret Mary V.</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Price, Joseph 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Quinlan, Joseph 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Ramos, Bernardo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Ransley, Michele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Ransom, Gregory Roland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Rappaport, Alan H.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Rawlins, Frank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Reed, Evan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Renard, Alexis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Renard, Alexis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Rensky, Filip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Reymann, Lucille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Reynolds, Douglas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Rice, Katy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HistUser11640, HistUser11640 HistUser11640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Rice, Katy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Riddell, J. Andrew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Ries, Anthony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Robertson, Brian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Romm, Glen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Rosen, Thomas</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HistUser25582, HistUser25582 HistUser25582</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Friend</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Rosenbaum, Marco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Rosenfeld, John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Rossi, Mark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Rottner, Susan 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Royther, Randall 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Rudis, David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Sack, Suzanne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Salley-Gudaitis, Nan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Sanchez, Jorge</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Sanchez, Kimberly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Santiago, Milton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Saunders, Anne G.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Scafidi, Joseph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Schell, Andrew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Schleck, Peter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Schleusner, Robert</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HistUser519, HistUser519 HistUser519</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Friend</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Schmidt, Florian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Schneider, Steven G.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HistUser63978, HistUser63978 HistUser63978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Schneider, Steven G.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HistUser3, HistUser3 HistUser3</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Schreck, Esteban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O'Loughlin, Elizabeth</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Schroth, Siobhan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Schultz, Jack Randall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Schumacher, Nina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Scott, Amanda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Scott, Michael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Sedes, Denis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Seebacher, Gerhard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Selig, Stefan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Sevilla-Sacasa, Frances Aldrich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Shannon, Kevin 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Sharma, Kamal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Sharpe, Bruce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Shaw, Tony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Shea, Edwin 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Shea, Edwin 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Shepherd, Michelle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Shinn, Tony 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Shinn, Tony 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Shoener, Karen 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Shoener, Karen 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Short, Ann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Shotzberger, Kurt</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Patel, Moneil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Friend</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Siletto, Joseph M.</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HistUser550, HistUser550 HistUser550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Siletto, Joseph M.</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HistUser546, HistUser546 HistUser546</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Silvestri, Steve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Sinche, Robert Miller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Skerrett, Steve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Slavitt, Josh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Sloan, Ellen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Smith, Doug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Smith, Gay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Smith, Gregg</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Smith, Gregg</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HistUser519, HistUser519 HistUser519</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Smith, Gregory B.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Smith, Phil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Snuggs, Weymon P.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Sober, Charles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Sobers, Patrick G.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Sommer, Patrick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Sommer, Patrick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Sood, Tony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HistUser25582, HistUser25582 HistUser25582</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Sousoulas, George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Sowa, Kathie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Stanziale, Bruno</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Stein, John F.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Stein, Lisa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Steinberg, Dimitri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Stewart, Donald 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Stickler, Robert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Sturzenegger, Ron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Subaiah, Subin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Sullivan, Regina</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Sullivan, Thomas J.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Suss, Steven L.</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Swecker, Chris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Swift, Richard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Symbol, Stacy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Taliaferro, W. Lloyd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Tams, Julian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Taylor, R. Eugene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Teague, Teresa Anne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Tella Perez, Michael 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testnikki, testnikkiboardmember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Test_Automation, Test_Automation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testnikki, TestNikkiqtweb</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Test_Automation, Test_Automation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testnikki, TestNikkiqtwebfresh</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Test_Automation, Test_Automation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Academic</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Thain, John Alexander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HistUser101250, HistUser101250 HistUser101250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Thain, John Alexander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HistUser559458, HistUser559458 HistUser559458</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Thompkins, Morgan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Thompson, Cheryl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Tinelli, Matteo</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Tonetti, Richard 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Trahan, Jennifer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Tsuyuky, Gary</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Udechuku, Ike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Underhill, Simon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Ursano, Antonio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Van Bergh, M. Scott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Van Bergh, M. Scott</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Van Dusen, Joel D.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Van Poznak, John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Vergara, Eduardo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Vessey, Thomas 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Vidaurri del Castillo, Tito Oscar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Vijayakumar, Kumaran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Viola, Marco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HistUser3, HistUser3 HistUser3</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Voelker, Michael 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von Parpart, Uwe Henke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Walker, Susan H.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Wall, James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Walsdorf, Kurt 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Wang, Steve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Warren, Lewis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Weaver, David</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HistUser1191, HistUser1191 HistUser1191</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Acquaintance</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White, Simon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White, Thomas Gregory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Whitley, Laura 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Whitney, Michael C.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Wilde, Paul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Wilkerson, Kim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Wilkerson, Kim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Wilkinson, Ben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Williams, Charles 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Wilpon, Lyle Jaeger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Wilson, Christopher 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Wilson, Kenneth 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Winer, Ian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Winn, Keith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Wong, Ian</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Yacenda, Richard 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Yeo, Han Sia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Yip, Tim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Yonack, Carol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Young, Janet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Young, Peter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Young, Peter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Yu, Kittie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Zilewicz, Rick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Business</w:t>
            </w:r>
          </w:p>
        </w:tc>
      </w:tr>
      <w:tr>
        <w:tblPrEx>
          <w:tblW w:w="5000" w:type="pct"/>
          <w:tblCellMar>
            <w:left w:w="0" w:type="dxa"/>
            <w:right w:w="0" w:type="dxa"/>
          </w:tblCellMar>
        </w:tblPrEx>
        <w:trPr>
          <w:cantSplit/>
          <w:trHeight w:hRule="auto" w:val="240"/>
        </w:trPr>
        <w:tc>
          <w:tcPr>
            <w:tcW w:w="175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Zwerner, Brian  (Prior)</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HistUser78070, HistUser78070 HistUser78070</w:t>
            </w:r>
          </w:p>
        </w:tc>
        <w:tc>
          <w:tcPr>
            <w:tcW w:w="18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Research</w:t>
            </w: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2"/>
          <w:u w:val="none"/>
        </w:rPr>
        <w:br/>
      </w:r>
      <w:bookmarkStart w:id="9" w:name="bookmark-9"/>
      <w:r>
        <w:rPr>
          <w:rStyle w:val="DefaultParagraphFont"/>
          <w:rFonts w:ascii="Arial" w:eastAsia="Arial" w:hAnsi="Arial" w:cs="Arial"/>
          <w:b w:val="0"/>
          <w:i w:val="0"/>
          <w:color w:val="FFFFFF"/>
          <w:sz w:val="0"/>
          <w:u w:val="none"/>
        </w:rPr>
        <w:t>Bookmark</w:t>
      </w:r>
      <w:bookmarkEnd w:id="9"/>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i w:val="0"/>
                <w:color w:val="FFFFFF"/>
                <w:sz w:val="16"/>
                <w:u w:val="none"/>
              </w:rPr>
              <w:t>Industry Classifications</w:t>
            </w:r>
          </w:p>
          <w:p w:rsidR="00A77B3E">
            <w:pPr>
              <w:pStyle w:val="Normal1"/>
              <w:keepLines/>
              <w:jc w:val="left"/>
              <w:rPr>
                <w:rStyle w:val="DefaultParagraphFont"/>
                <w:rFonts w:ascii="Arial" w:eastAsia="Arial" w:hAnsi="Arial" w:cs="Arial"/>
                <w:b/>
                <w:i w:val="0"/>
                <w:color w:val="FFFFFF"/>
                <w:sz w:val="16"/>
                <w:u w:val="none"/>
              </w:rPr>
            </w:pPr>
          </w:p>
        </w:tc>
      </w:tr>
    </w:tbl>
    <w:p w:rsidR="00A77B3E">
      <w:pPr>
        <w:pStyle w:val="Normal1"/>
        <w:keepLines/>
        <w:jc w:val="left"/>
        <w:rPr>
          <w:rStyle w:val="DefaultParagraphFont"/>
          <w:rFonts w:ascii="Arial" w:eastAsia="Arial" w:hAnsi="Arial" w:cs="Arial"/>
          <w:b w:val="0"/>
          <w:i w:val="0"/>
          <w:color w:val="008000"/>
          <w:sz w:val="16"/>
          <w:u w:val="none"/>
        </w:rPr>
        <w:sectPr>
          <w:type w:val="continuous"/>
          <w:pgSz w:w="12240" w:h="15840"/>
          <w:pgMar w:top="1440" w:right="792" w:bottom="1440" w:left="792" w:header="490" w:footer="619" w:gutter="0"/>
          <w:cols w:space="708"/>
          <w:docGrid w:linePitch="360"/>
        </w:sectPr>
      </w:pP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10616"/>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16"/>
                <w:u w:val="none"/>
              </w:rPr>
              <w:t>Financials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Banks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Banks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 xml:space="preserve">            Diversified Banks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6"/>
                <w:u w:val="none"/>
              </w:rPr>
            </w:pPr>
            <w:r>
              <w:rPr>
                <w:rStyle w:val="DefaultParagraphFont"/>
                <w:rFonts w:ascii="Arial" w:eastAsia="Arial" w:hAnsi="Arial" w:cs="Arial"/>
                <w:b w:val="0"/>
                <w:i w:val="0"/>
                <w:color w:val="000000"/>
                <w:sz w:val="16"/>
                <w:u w:val="none"/>
              </w:rPr>
              <w:t xml:space="preserve">                Diversified Commercial Banks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Financial Services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Capital Markets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Asset Management and Custody Banks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Clearinghouses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Investment Advice</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Investment Funds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Investment Banking and Brokerage</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Investment Banking</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Merger and Acquisition Advisory Services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Private Placement Advisory Services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Security Underwriting Services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Debt Underwriting Services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Equity Underwriting Services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Securities and Commodities Markets Services</w:t>
            </w:r>
          </w:p>
        </w:tc>
      </w:tr>
      <w:tr>
        <w:tblPrEx>
          <w:tblW w:w="5000" w:type="pct"/>
          <w:tblCellMar>
            <w:left w:w="0" w:type="dxa"/>
            <w:right w:w="0" w:type="dxa"/>
          </w:tblCellMar>
        </w:tblPrEx>
        <w:trPr>
          <w:cantSplit/>
          <w:trHeight w:hRule="auto" w:val="240"/>
        </w:trPr>
        <w:tc>
          <w:tcPr>
            <w:tcW w:w="5000" w:type="pct"/>
            <w:tcBorders>
              <w:top w:val="single" w:sz="0" w:space="0" w:color="808080"/>
              <w:left w:val="single" w:sz="0" w:space="0" w:color="808080"/>
              <w:bottom w:val="single" w:sz="0" w:space="0" w:color="808080"/>
              <w:right w:val="single" w:sz="0" w:space="0" w:color="808080"/>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 xml:space="preserve">                    Security Brokers and Dealers</w:t>
            </w:r>
          </w:p>
        </w:tc>
      </w:tr>
    </w:tbl>
    <w:p w:rsidR="00A77B3E">
      <w:pPr>
        <w:pStyle w:val="Normal1"/>
        <w:keepLines/>
        <w:jc w:val="left"/>
        <w:rPr>
          <w:rStyle w:val="DefaultParagraphFont"/>
          <w:rFonts w:ascii="Arial" w:eastAsia="Arial" w:hAnsi="Arial" w:cs="Arial"/>
          <w:b w:val="0"/>
          <w:i w:val="0"/>
          <w:color w:val="008000"/>
          <w:sz w:val="16"/>
          <w:u w:val="none"/>
        </w:rPr>
        <w:sectPr>
          <w:type w:val="continuous"/>
          <w:pgSz w:w="12240" w:h="15840"/>
          <w:pgMar w:top="1440" w:right="792" w:bottom="1440" w:left="792" w:header="490" w:footer="619" w:gutter="0"/>
          <w:cols w:space="708"/>
          <w:docGrid w:linePitch="360"/>
        </w:sectPr>
      </w:pPr>
    </w:p>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0000"/>
          <w:sz w:val="4"/>
          <w:u w:val="none"/>
        </w:rPr>
        <w:br/>
      </w:r>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SIC Codes</w:t>
            </w:r>
          </w:p>
          <w:p w:rsidR="00A77B3E">
            <w:pPr>
              <w:pStyle w:val="Normal1"/>
              <w:keepLines/>
              <w:jc w:val="left"/>
              <w:rPr>
                <w:rStyle w:val="DefaultParagraphFont"/>
                <w:rFonts w:ascii="Arial" w:eastAsia="Arial" w:hAnsi="Arial" w:cs="Arial"/>
                <w:b/>
                <w:i w:val="0"/>
                <w:color w:val="000000"/>
                <w:sz w:val="16"/>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8"/>
                <w:u w:val="single"/>
              </w:rPr>
            </w:pPr>
          </w:p>
          <w:p w:rsidR="00A77B3E">
            <w:pPr>
              <w:pStyle w:val="Normal1"/>
              <w:keepLines/>
              <w:jc w:val="left"/>
              <w:rPr>
                <w:rStyle w:val="DefaultParagraphFont"/>
                <w:rFonts w:ascii="Arial" w:eastAsia="Arial" w:hAnsi="Arial" w:cs="Arial"/>
                <w:b/>
                <w:i w:val="0"/>
                <w:color w:val="000000"/>
                <w:sz w:val="18"/>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6020 Commercial Banks | 6021 National Commercial Banks</w:t>
      </w:r>
    </w:p>
    <w:p w:rsidR="00A77B3E">
      <w:pPr>
        <w:pStyle w:val="Normal1"/>
        <w:keepLines/>
        <w:jc w:val="left"/>
        <w:rPr>
          <w:rStyle w:val="DefaultParagraphFont"/>
          <w:rFonts w:ascii="Arial" w:eastAsia="Arial" w:hAnsi="Arial" w:cs="Arial"/>
          <w:b w:val="0"/>
          <w:i w:val="0"/>
          <w:color w:val="000000"/>
          <w:sz w:val="16"/>
          <w:u w:val="none"/>
        </w:rPr>
      </w:pPr>
      <w:bookmarkStart w:id="10" w:name="bookmark-10"/>
      <w:r>
        <w:rPr>
          <w:rStyle w:val="DefaultParagraphFont"/>
          <w:rFonts w:ascii="Arial" w:eastAsia="Arial" w:hAnsi="Arial" w:cs="Arial"/>
          <w:b w:val="0"/>
          <w:i w:val="0"/>
          <w:color w:val="FFFFFF"/>
          <w:sz w:val="0"/>
          <w:u w:val="none"/>
        </w:rPr>
        <w:t>Bookmark</w:t>
      </w:r>
      <w:bookmarkEnd w:id="10"/>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Number of Employees</w:t>
            </w:r>
          </w:p>
          <w:p w:rsidR="00A77B3E">
            <w:pPr>
              <w:pStyle w:val="Normal1"/>
              <w:keepLines/>
              <w:jc w:val="left"/>
              <w:rPr>
                <w:rStyle w:val="DefaultParagraphFont"/>
                <w:rFonts w:ascii="Arial" w:eastAsia="Arial" w:hAnsi="Arial" w:cs="Arial"/>
                <w:b/>
                <w:i w:val="0"/>
                <w:color w:val="000000"/>
                <w:sz w:val="16"/>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8"/>
                <w:u w:val="single"/>
              </w:rPr>
            </w:pPr>
          </w:p>
          <w:p w:rsidR="00A77B3E">
            <w:pPr>
              <w:pStyle w:val="Normal1"/>
              <w:keepLines/>
              <w:jc w:val="left"/>
              <w:rPr>
                <w:rStyle w:val="DefaultParagraphFont"/>
                <w:rFonts w:ascii="Arial" w:eastAsia="Arial" w:hAnsi="Arial" w:cs="Arial"/>
                <w:b/>
                <w:i w:val="0"/>
                <w:color w:val="000000"/>
                <w:sz w:val="18"/>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212,000</w:t>
      </w:r>
    </w:p>
    <w:p w:rsidR="00A77B3E">
      <w:pPr>
        <w:pStyle w:val="Normal1"/>
        <w:keepLines/>
        <w:jc w:val="left"/>
        <w:rPr>
          <w:rStyle w:val="DefaultParagraphFont"/>
          <w:rFonts w:ascii="Arial" w:eastAsia="Arial" w:hAnsi="Arial" w:cs="Arial"/>
          <w:b w:val="0"/>
          <w:i w:val="0"/>
          <w:color w:val="000000"/>
          <w:sz w:val="16"/>
          <w:u w:val="none"/>
        </w:rPr>
      </w:pPr>
      <w:bookmarkStart w:id="11" w:name="bookmark-11"/>
      <w:r>
        <w:rPr>
          <w:rStyle w:val="DefaultParagraphFont"/>
          <w:rFonts w:ascii="Arial" w:eastAsia="Arial" w:hAnsi="Arial" w:cs="Arial"/>
          <w:b w:val="0"/>
          <w:i w:val="0"/>
          <w:color w:val="FFFFFF"/>
          <w:sz w:val="0"/>
          <w:u w:val="none"/>
        </w:rPr>
        <w:t>Bookmark</w:t>
      </w:r>
      <w:bookmarkEnd w:id="11"/>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Primary Office Location</w:t>
            </w:r>
          </w:p>
          <w:p w:rsidR="00A77B3E">
            <w:pPr>
              <w:pStyle w:val="Normal1"/>
              <w:keepLines/>
              <w:jc w:val="left"/>
              <w:rPr>
                <w:rStyle w:val="DefaultParagraphFont"/>
                <w:rFonts w:ascii="Arial" w:eastAsia="Arial" w:hAnsi="Arial" w:cs="Arial"/>
                <w:b/>
                <w:i w:val="0"/>
                <w:color w:val="000000"/>
                <w:sz w:val="16"/>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8"/>
                <w:u w:val="single"/>
              </w:rPr>
            </w:pPr>
          </w:p>
          <w:p w:rsidR="00A77B3E">
            <w:pPr>
              <w:pStyle w:val="Normal1"/>
              <w:keepLines/>
              <w:jc w:val="left"/>
              <w:rPr>
                <w:rStyle w:val="DefaultParagraphFont"/>
                <w:rFonts w:ascii="Arial" w:eastAsia="Arial" w:hAnsi="Arial" w:cs="Arial"/>
                <w:b/>
                <w:i w:val="0"/>
                <w:color w:val="000000"/>
                <w:sz w:val="18"/>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8000"/>
          <w:sz w:val="16"/>
          <w:u w:val="none"/>
        </w:rPr>
        <w:t>Park street</w:t>
      </w:r>
    </w:p>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8000"/>
          <w:sz w:val="16"/>
          <w:u w:val="none"/>
        </w:rPr>
        <w:t>Abbottstown, Connecticut 16278</w:t>
      </w:r>
    </w:p>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United States</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p w:rsidR="00A77B3E">
            <w:pPr>
              <w:pStyle w:val="Normal1"/>
              <w:keepLines/>
              <w:jc w:val="left"/>
              <w:rPr>
                <w:rStyle w:val="DefaultParagraphFont"/>
                <w:rFonts w:ascii="Arial" w:eastAsia="Arial" w:hAnsi="Arial" w:cs="Arial"/>
                <w:b w:val="0"/>
                <w:i w:val="0"/>
                <w:color w:val="000000"/>
                <w:sz w:val="16"/>
                <w:u w:val="non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Bank of America Corporate Center</w:t>
      </w:r>
    </w:p>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100 North Tryon Street</w:t>
      </w:r>
    </w:p>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Charlotte, North Carolina 28255</w:t>
      </w:r>
    </w:p>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United States</w:t>
      </w:r>
    </w:p>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Main Phone: (704) 386-5681</w:t>
      </w:r>
    </w:p>
    <w:p w:rsidR="00A77B3E">
      <w:pPr>
        <w:pStyle w:val="Normal1"/>
        <w:keepLines/>
        <w:jc w:val="left"/>
        <w:rPr>
          <w:rStyle w:val="DefaultParagraphFont"/>
          <w:rFonts w:ascii="Arial" w:eastAsia="Arial" w:hAnsi="Arial" w:cs="Arial"/>
          <w:b w:val="0"/>
          <w:i w:val="0"/>
          <w:color w:val="000000"/>
          <w:sz w:val="16"/>
          <w:u w:val="none"/>
        </w:rPr>
      </w:pPr>
      <w:bookmarkStart w:id="12" w:name="bookmark-12"/>
      <w:r>
        <w:rPr>
          <w:rStyle w:val="DefaultParagraphFont"/>
          <w:rFonts w:ascii="Arial" w:eastAsia="Arial" w:hAnsi="Arial" w:cs="Arial"/>
          <w:b w:val="0"/>
          <w:i w:val="0"/>
          <w:color w:val="FFFFFF"/>
          <w:sz w:val="0"/>
          <w:u w:val="none"/>
        </w:rPr>
        <w:t>Bookmark</w:t>
      </w:r>
      <w:bookmarkEnd w:id="12"/>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FFFFFF"/>
                <w:sz w:val="16"/>
                <w:u w:val="none"/>
              </w:rPr>
              <w:t>Office Locations</w:t>
            </w:r>
          </w:p>
          <w:p w:rsidR="00A77B3E">
            <w:pPr>
              <w:pStyle w:val="Normal1"/>
              <w:keepLines/>
              <w:jc w:val="left"/>
              <w:rPr>
                <w:rStyle w:val="DefaultParagraphFont"/>
                <w:rFonts w:ascii="Arial" w:eastAsia="Arial" w:hAnsi="Arial" w:cs="Arial"/>
                <w:b/>
                <w:i w:val="0"/>
                <w:color w:val="FFFFFF"/>
                <w:sz w:val="16"/>
                <w:u w:val="non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
      <w:tblGrid>
        <w:gridCol w:w="3509"/>
        <w:gridCol w:w="3554"/>
        <w:gridCol w:w="3554"/>
      </w:tblGrid>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cantSplit/>
          <w:trHeight w:hRule="auto" w:val="240"/>
        </w:trPr>
        <w:tc>
          <w:tcPr>
            <w:tcW w:w="1750" w:type="pct"/>
            <w:tcBorders>
              <w:top w:val="nil"/>
              <w:left w:val="nil"/>
              <w:bottom w:val="nil"/>
              <w:right w:val="nil"/>
              <w:tl2br w:val="nil"/>
              <w:tr2bl w:val="nil"/>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none"/>
              </w:rPr>
              <w:t>Headquarters</w:t>
            </w:r>
            <w:r>
              <w:rPr>
                <w:rStyle w:val="DefaultParagraphFont"/>
                <w:rFonts w:ascii="Arial" w:eastAsia="Arial" w:hAnsi="Arial" w:cs="Arial"/>
                <w:b/>
                <w:i w:val="0"/>
                <w:color w:val="000000"/>
                <w:sz w:val="2"/>
                <w:u w:val="none"/>
              </w:rPr>
              <w:br/>
            </w:r>
            <w:r>
              <w:rPr>
                <w:rStyle w:val="DefaultParagraphFont"/>
                <w:rFonts w:ascii="Arial" w:eastAsia="Arial" w:hAnsi="Arial" w:cs="Arial"/>
                <w:b w:val="0"/>
                <w:i w:val="0"/>
                <w:color w:val="008000"/>
                <w:sz w:val="16"/>
                <w:u w:val="none"/>
              </w:rPr>
              <w:t>Park street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Abbottstown, Connecticut 16278</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i w:val="0"/>
                <w:color w:val="000000"/>
                <w:sz w:val="16"/>
                <w:u w:val="none"/>
              </w:rPr>
              <w:t>Headquarters</w:t>
            </w:r>
            <w:r>
              <w:rPr>
                <w:rStyle w:val="DefaultParagraphFont"/>
                <w:rFonts w:ascii="Arial" w:eastAsia="Arial" w:hAnsi="Arial" w:cs="Arial"/>
                <w:b/>
                <w:i w:val="0"/>
                <w:color w:val="000000"/>
                <w:sz w:val="2"/>
                <w:u w:val="none"/>
              </w:rPr>
              <w:br/>
            </w:r>
            <w:r>
              <w:rPr>
                <w:rStyle w:val="DefaultParagraphFont"/>
                <w:rFonts w:ascii="Arial" w:eastAsia="Arial" w:hAnsi="Arial" w:cs="Arial"/>
                <w:b w:val="0"/>
                <w:i w:val="0"/>
                <w:color w:val="000000"/>
                <w:sz w:val="16"/>
                <w:u w:val="none"/>
              </w:rPr>
              <w:t>Bank of America Corporate Center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100 North Tryon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Charlotte, North Carolina 28255</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(704) 386-5681</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8000"/>
                <w:sz w:val="16"/>
                <w:u w:val="none"/>
              </w:rPr>
              <w:t>Buenos Aires, Buenos Aires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Argentina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Sydney, New South Wales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Australia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15/F Citibank Tower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Citibank Plaza</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Hong Kong</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Hong Kong</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15/F Citibank Tower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Hong Kong</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Hong Kong</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2 Queens Road Central, 38 Floor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Hong Kong</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Hong Kong</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Citibank Tower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3 Garden Road, Central</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Hong Kong</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Hong Kong</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Level 39, Cheung Kong Center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2 Queens Rd, Central</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Hong Kong</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Hong Kong</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Gurgaon</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delhi 560061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B.A Continuum</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unitech Infospace gurgaon</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Gurgaon 122001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SEZ Infosapace</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Gurgaon</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 Bryant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Gurgaon 122</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India, Hyderabad</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Hitec City 500038</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Bank of America</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Hitec City Madhapur, Hyderabad 500081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BA Continum</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5A building. Mindspace. Raheja IT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Madhapur.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500081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5A building. Mindspace. Raheja IT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Madhapur.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500029</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K Raheja IT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Mind Space, Hitech City, Madhapur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500001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Building NO 5 Raheja IT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Hitech City</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500086</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hitech City, Raheja mindspace,hyderabad A.P</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Hitect city, Raheja IT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500081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Hyderabd</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500081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Madhapur,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Mind Space</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Madhapur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500081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mind space</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rehaja it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500039</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plot no-307,sagar housing complex</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BN Reddy nagar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500081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17-2-1195/1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rain bazaar,yakutpura</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500023</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Mind Space Raheja IT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Hitec City, Madhapur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Hyderabad, A.P, India. 500081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Andheri Kurla Road</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Andheri</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Mumbai 400062</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Tower 1, Phase 2, Logitech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Andheri Kurla Road, Marol</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Andheri East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Mumbai, Maharashtra 400 072</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India</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Tokyo</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Japan</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1-4-1 NIHONBASHI,  CHUO-KU</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Tokyo</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Japan</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Nihonbashi 1-chome Mitsui Building 1-4-1 Nihonbashi, Chuo-ku</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Tokyo 103-8230</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Japan</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Stockerhof</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Stockerstrasse 23</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Zurich 8002</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Switzerland</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MLFC</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2 King Edward Street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London EC1A 1HQ</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Kingdom</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London</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Kingdom</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Abbotsford, Arkansas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1001 Page Mill Road, Building 3</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Palo Alto, California 94304</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600 Montgomery Street, 13th Floor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San Francisco, California 94111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Main Phone: 800-227-4786</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ergtwre</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gwerg</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ewrgwe</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Grabill, Connecticut 243523</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Main Phone: 23452</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Main Fax: 52435</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Hartford, Connecticut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231 S LASALLE ST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MAIL CODE IL 1-231-14-04</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Chicago, Illinois 60604</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Main Phone: 9256755620</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MARKET DATA - IL1-003-28-50</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233 S WACKER DRIVE</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Chicago, Illinois 606066306</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Main Phone: 3128282345</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Main Fax: 3122343227</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231 S LaSalle Street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Chicago, Illinois 60604</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Main Phone: 312-828-2345</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Chicago, Illinois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135 S La Salle St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Chicago, Illinois 60625</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135 S LaSalle St.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CHICAGO, Illinois 60603</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Bank of America, N.A., IL1-231-08-01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231 S. LaSalle St., 8th Floor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Chicago, Illinois 60604</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100 Federal St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Boston, Massachusetts 02110</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p>
        </w:tc>
        <w:tc>
          <w:tcPr>
            <w:tcW w:w="1800" w:type="pct"/>
            <w:tcBorders>
              <w:top w:val="nil"/>
              <w:left w:val="nil"/>
              <w:bottom w:val="nil"/>
              <w:right w:val="nil"/>
              <w:tl2br w:val="nil"/>
              <w:tr2bl w:val="nil"/>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MA5-100-09-08</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100 Federal Street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Boston, Massachusetts 02110</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447 E 12th 307</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Charlotte, Missouri 28206</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14 Buckingham Drive</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Londonderry, New Hampshire 03053</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8 East Sutton Ave</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Moorestown, New Jersey 08057</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 Bryant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Mexico 10036</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 Bryant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10th Floor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York 10036</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 Bryant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11th Floor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York 10036</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 Bryant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3rd Floor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York 10036</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 Bryant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NY1-100-09-01</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York 10036</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 Bryant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York 10036</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 Bryant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York 10065</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1111 Avenue of the Americas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York 10036</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4 World Financial Center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York 10080</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 Bryant Park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York</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249 East 48th Street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New York, New York 10017</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214 North Tryon Street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Nationsbank Corporate Center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100 N Tryon St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Charlotte, North Carolina</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Main Phone: 888-279-3457</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101 SOUTH TRYON STREET</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NC1-002-10-15</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Charlotte, North Carolina 28255</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Main Phone: 7042090543</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1 Financial Plaza</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Providence, Rhode Island 02903</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One Financial Plaza, 5th Floor</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Providence, Rhode Island 02903</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8000"/>
                <w:sz w:val="16"/>
                <w:u w:val="none"/>
              </w:rPr>
              <w:t>One Financial Plaza, 8th fl</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Mail Code: RI1-537-08-02</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Providence, Rhode Island 02903</w:t>
            </w:r>
            <w:r>
              <w:rPr>
                <w:rStyle w:val="DefaultParagraphFont"/>
                <w:rFonts w:ascii="Arial" w:eastAsia="Arial" w:hAnsi="Arial" w:cs="Arial"/>
                <w:b w:val="0"/>
                <w:i w:val="0"/>
                <w:color w:val="008000"/>
                <w:sz w:val="2"/>
                <w:u w:val="none"/>
              </w:rPr>
              <w:br/>
            </w:r>
            <w:r>
              <w:rPr>
                <w:rStyle w:val="DefaultParagraphFont"/>
                <w:rFonts w:ascii="Arial" w:eastAsia="Arial" w:hAnsi="Arial" w:cs="Arial"/>
                <w:b w:val="0"/>
                <w:i w:val="0"/>
                <w:color w:val="008000"/>
                <w:sz w:val="16"/>
                <w:u w:val="none"/>
              </w:rPr>
              <w:t>United States</w:t>
            </w:r>
            <w:r>
              <w:rPr>
                <w:rStyle w:val="DefaultParagraphFont"/>
                <w:rFonts w:ascii="Arial" w:eastAsia="Arial" w:hAnsi="Arial" w:cs="Arial"/>
                <w:b w:val="0"/>
                <w:i w:val="0"/>
                <w:color w:val="008000"/>
                <w:sz w:val="4"/>
                <w:u w:val="none"/>
              </w:rPr>
              <w:br/>
            </w:r>
            <w:r>
              <w:rPr>
                <w:rStyle w:val="DefaultParagraphFont"/>
                <w:rFonts w:ascii="Arial" w:eastAsia="Arial" w:hAnsi="Arial" w:cs="Arial"/>
                <w:b w:val="0"/>
                <w:i w:val="0"/>
                <w:color w:val="000000"/>
                <w:sz w:val="16"/>
                <w:u w:val="none"/>
              </w:rPr>
              <w:t>Level 19</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120 Collins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Melbourne, Victoria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Australia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61 3 9659 2222</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Faria Lima Financial Center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Av Brigadeiro Faria Lima 3400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18º andar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Itaim Bibi</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São Paulo, São Paulo</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Brazil</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Faria Lima Financial Center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Av Brigadeiro Faria Lima 3400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18º andar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Itaim Bibi</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São Paulo, São Paulo 04538-132</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Brazil</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Bow Valley Square III</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Suite 2620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255 5th Avenue South West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Calgary, Alberta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Canada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(403) 231-7300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(403) 237-7372</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Brookfield Place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Wellington Tower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181 Bay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Floor 4 and 5</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Toronto, Ontario</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Canada</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1250 Rene Levesque Boulevard West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Suite 3715</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Montreal, Quebec</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Canada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(514) 846-1050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(514) 846-3591</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Avenue Apoquindo 2827</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Santiago, Region Metropolitana (Santiago)</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Chile</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26/F China World Tower 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China World Trade Center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No. 1 Jian Guo Men Wai Avenue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Beijing, Beijing Province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China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86 10 6505 3508</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86 10 6505 3509</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51 Rue La Boétie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Paris, Ile-de-France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France</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Neue Mainzer Strasse 52</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Frankfurt am Main, Hessen</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Germany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44 20 8695 3386</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44 69 5 89 91 262</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Neue Mainzer Strasse 52</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Frankfurt am Main, Hessen 60311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Germany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44 20 8695 3386</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44 69 5 89 91 262</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Block A, Building 3</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Unitech Infospace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Dundahera, Sector 21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Old Delhi – JAIPUR Highway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Gurugram, Haryana 122001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India</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Block A, Building 3</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Unitech Infospace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Dundahera, Sector 21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Old Delhi – JAIPUR Highway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Gurugram, Haryana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India</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18 floor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One BKC</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G Block</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BKC</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Mumbai, Maharashtra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India</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Tower 1, Phase 2</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Logitech Park, Andheri Kurla Road</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Marol</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Andheri East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Mumbai, Maharashtra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India</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Tokyo, Tokyo</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Japan</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50 COLLYER QUAY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Singapore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Singapore</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50 COLLYER QUAY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Singapore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Singapore</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26 Elmfield Road</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Bromley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Kingdom</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5 Canada Square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London</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Kingdom</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44 20 7174 4000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44 20 7174 6489</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26 Elmfield Road</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Bromley, Greater London BR1 1LR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Kingdom</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5 Canada Square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London, Greater London E14 5AQ</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Kingdom</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44 20 7174 4000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44 20 7174 6489</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201 East Washington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Phoenix, Arizona 85004-2428</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620 Main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Half Moon Bay, California 94019</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(650) 726-4476</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(650) 726-7983</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Bank of America Plaza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333 South Hope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Suite 100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Los Angeles, California 90071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(213) 312-9000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(213) 580-8393</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1601 I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Modesto, California 95354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(209) 578-6012</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180 Grand Avenue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Oakland, California 94612-3731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530 Luytton Avene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Palo Alto, California 94301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(650) 566-8331</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101 South Marengo Avenue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Pasadena, California 91101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555 California St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San Francisco, California 94104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p>
        </w:tc>
        <w:tc>
          <w:tcPr>
            <w:tcW w:w="1800" w:type="pct"/>
            <w:tcBorders>
              <w:top w:val="nil"/>
              <w:left w:val="nil"/>
              <w:bottom w:val="nil"/>
              <w:right w:val="nil"/>
              <w:tl2br w:val="nil"/>
              <w:tr2bl w:val="nil"/>
            </w:tcBorders>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16"/>
                <w:u w:val="none"/>
              </w:rPr>
              <w:t>315 Montgomery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13th Floor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San Francisco, California 94104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(415) 622-0283</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555 California St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San Francisco, California 94104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99 South Fourth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San Jose, California 95113</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(408) 277-7980</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10 Santa Rosa Avenue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Santa Rosa, California 95404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(707) 525-2223</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9137 Westview Road</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Lone Tree, Colorado 80124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185 Asylum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Hartford, Connecticut 06103</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(860) 251-6925</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(860) 952-7341</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P.O. Box 15019</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Wilmington, Delaware 19850-5019</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355 Alhambra Cir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Coral Gables, Florida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4802 Deer lake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Jacksonville, Florida 32246</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2775 SW 28th Terrace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Miami, Florida 33133</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(800) 432-1000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(800) 432-1000</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390 North Orange Avenue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Orlando, Florida 32801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231 Peachtree Street NE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Atlanta, Georgia 30303</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(404) 332-2700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(404) 332-2701</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231 Peachtree Street NE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Atlanta, Georgia 30303</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404 332 2700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404 332 2701</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201 South State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Chicago, Illinois 60604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(312) 922-9600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(312) 583-9202</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201 South State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Chicago, Illinois 60604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312 922 9600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312 583 9202</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100 South Charles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Baltimore, Maryland 21201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(410) 547-4403</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11810 Grand Park Avenue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7th Floor</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North Bethesda, Maryland 20852</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60 State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Boston, Massachusetts 02109</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(617) 723-8506</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(617) 367-8164</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60 State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Boston, Massachusetts 02109</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617 723 8506</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617 367 8164</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765 Chief Justice Cushing Hwy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Cohasset, Massachusetts 02025</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1200 Main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Kansas City, Missouri 64105</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(816) 979-6677</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(816) 979-7457</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101 Hudson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Jersey City, New Jersey 07302</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1200 American Blvd</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Installation Mail Stop: NJ2-120-01-28</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Pennington, New Jersey 08534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Plainsboro, New Jersey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845 Alexander Road</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Princeton, New Jersey 08540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50 Fountain Plaza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Buffalo, New York</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300 Broad Hollow Road</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Melville, New York 11747</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(800) 878-7878</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168 Church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New York, New York 10017</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261 Broadway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New York, New York 10007</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(212) 393-1030</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168 Church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New York, New York 10017</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261 Broadway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New York, New York 10007</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212 393 1030</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620 S Tryon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Charlotte, North Carolina 28255</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620 S Tryon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Charlotte, North Carolina 28255</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800 West Trade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Charlotte, North Carolina 28255</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421 Fayetteville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Raleigh, North Carolina 27601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312 Walnut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Cincinnati, Ohio 45202</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(513) 929-3421</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121 South West Morrison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Portland, Oregon 97204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1600 JFK Boulevard</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Philadelphia, Pennsylvania 19103</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436 Seventh Avenue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Pittsburgh, Pennsylvania 15219</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 Financial Plz</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Providence, Rhode Island 02903</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 Financial Plz</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Providence, Rhode Island 02903</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414 Union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Nashville, Tennessee 37219</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16001 Dallas Parkway</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Addison, Texas 75001-3311</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901 Main Street Lower Level</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Dallas, Texas 75202</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(214) 209-1370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(214) 209-1743</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901 Main Street Lower Level</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Dallas, Texas 75202</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214 209 1370</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Fax: 214 209 1743</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20 Greenway Plaza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Houston, Texas 77046</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20 Greenway Plaza</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Houston, Texas 77046</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1111 East Main Street</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Richmond, Virginia 23219</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(804) 788-2121</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701 5th Avenue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Seattle, Washington 98104</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Main Phone: (206) 358-7800</w:t>
            </w:r>
            <w:r>
              <w:rPr>
                <w:rStyle w:val="DefaultParagraphFont"/>
                <w:rFonts w:ascii="Arial" w:eastAsia="Arial" w:hAnsi="Arial" w:cs="Arial"/>
                <w:b w:val="0"/>
                <w:i w:val="0"/>
                <w:color w:val="000000"/>
                <w:sz w:val="4"/>
                <w:u w:val="none"/>
              </w:rPr>
              <w:br/>
            </w:r>
            <w:r>
              <w:rPr>
                <w:rStyle w:val="DefaultParagraphFont"/>
                <w:rFonts w:ascii="Arial" w:eastAsia="Arial" w:hAnsi="Arial" w:cs="Arial"/>
                <w:b w:val="0"/>
                <w:i w:val="0"/>
                <w:color w:val="000000"/>
                <w:sz w:val="16"/>
                <w:u w:val="none"/>
              </w:rPr>
              <w:t>20975 Swenson Drive</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Waukesha, Wisconsin 53186</w:t>
            </w:r>
            <w:r>
              <w:rPr>
                <w:rStyle w:val="DefaultParagraphFont"/>
                <w:rFonts w:ascii="Arial" w:eastAsia="Arial" w:hAnsi="Arial" w:cs="Arial"/>
                <w:b w:val="0"/>
                <w:i w:val="0"/>
                <w:color w:val="000000"/>
                <w:sz w:val="2"/>
                <w:u w:val="none"/>
              </w:rPr>
              <w:br/>
            </w:r>
            <w:r>
              <w:rPr>
                <w:rStyle w:val="DefaultParagraphFont"/>
                <w:rFonts w:ascii="Arial" w:eastAsia="Arial" w:hAnsi="Arial" w:cs="Arial"/>
                <w:b w:val="0"/>
                <w:i w:val="0"/>
                <w:color w:val="000000"/>
                <w:sz w:val="16"/>
                <w:u w:val="none"/>
              </w:rPr>
              <w:t>United States</w:t>
            </w:r>
            <w:r>
              <w:rPr>
                <w:rStyle w:val="DefaultParagraphFont"/>
                <w:rFonts w:ascii="Arial" w:eastAsia="Arial" w:hAnsi="Arial" w:cs="Arial"/>
                <w:b w:val="0"/>
                <w:i w:val="0"/>
                <w:color w:val="000000"/>
                <w:sz w:val="4"/>
                <w:u w:val="none"/>
              </w:rPr>
              <w:br/>
            </w: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0000"/>
          <w:sz w:val="2"/>
          <w:u w:val="none"/>
        </w:rPr>
        <w:br/>
      </w:r>
      <w:bookmarkStart w:id="13" w:name="bookmark-13"/>
      <w:r>
        <w:rPr>
          <w:rStyle w:val="DefaultParagraphFont"/>
          <w:rFonts w:ascii="Arial" w:eastAsia="Arial" w:hAnsi="Arial" w:cs="Arial"/>
          <w:b w:val="0"/>
          <w:i w:val="0"/>
          <w:color w:val="FFFFFF"/>
          <w:sz w:val="0"/>
          <w:u w:val="none"/>
        </w:rPr>
        <w:t>Bookmark</w:t>
      </w:r>
      <w:bookmarkEnd w:id="13"/>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CellMar>
            <w:left w:w="0" w:type="dxa"/>
            <w:right w:w="0" w:type="dxa"/>
          </w:tblCellMar>
        </w:tblPrEx>
        <w:trPr>
          <w:trHeight w:hRule="exact" w:val="210"/>
        </w:trPr>
        <w:tc>
          <w:tcPr>
            <w:tcW w:w="5000" w:type="pct"/>
            <w:shd w:val="clear" w:color="auto" w:fill="F5F5E1"/>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000000"/>
                <w:sz w:val="16"/>
                <w:u w:val="single"/>
              </w:rPr>
              <w:t>Primary Industry</w:t>
            </w:r>
          </w:p>
          <w:p w:rsidR="00A77B3E">
            <w:pPr>
              <w:pStyle w:val="Normal1"/>
              <w:keepLines/>
              <w:jc w:val="left"/>
              <w:rPr>
                <w:rStyle w:val="DefaultParagraphFont"/>
                <w:rFonts w:ascii="Arial" w:eastAsia="Arial" w:hAnsi="Arial" w:cs="Arial"/>
                <w:b/>
                <w:i w:val="0"/>
                <w:color w:val="000000"/>
                <w:sz w:val="16"/>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8"/>
                <w:u w:val="single"/>
              </w:rPr>
            </w:pPr>
          </w:p>
          <w:p w:rsidR="00A77B3E">
            <w:pPr>
              <w:pStyle w:val="Normal1"/>
              <w:keepLines/>
              <w:jc w:val="left"/>
              <w:rPr>
                <w:rStyle w:val="DefaultParagraphFont"/>
                <w:rFonts w:ascii="Arial" w:eastAsia="Arial" w:hAnsi="Arial" w:cs="Arial"/>
                <w:b/>
                <w:i w:val="0"/>
                <w:color w:val="000000"/>
                <w:sz w:val="18"/>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0000"/>
          <w:sz w:val="16"/>
          <w:u w:val="none"/>
        </w:rPr>
        <w:t>Diversified Banks</w:t>
      </w:r>
    </w:p>
    <w:p w:rsidR="00A77B3E">
      <w:pPr>
        <w:pStyle w:val="Normal1"/>
        <w:keepLines/>
        <w:jc w:val="left"/>
        <w:rPr>
          <w:rStyle w:val="DefaultParagraphFont"/>
          <w:rFonts w:ascii="Arial" w:eastAsia="Arial" w:hAnsi="Arial" w:cs="Arial"/>
          <w:b w:val="0"/>
          <w:i w:val="0"/>
          <w:color w:val="000000"/>
          <w:sz w:val="16"/>
          <w:u w:val="none"/>
        </w:rPr>
      </w:pPr>
      <w:bookmarkStart w:id="14" w:name="bookmark-14"/>
      <w:r>
        <w:rPr>
          <w:rStyle w:val="DefaultParagraphFont"/>
          <w:rFonts w:ascii="Arial" w:eastAsia="Arial" w:hAnsi="Arial" w:cs="Arial"/>
          <w:b w:val="0"/>
          <w:i w:val="0"/>
          <w:color w:val="FFFFFF"/>
          <w:sz w:val="0"/>
          <w:u w:val="none"/>
        </w:rPr>
        <w:t>Bookmark</w:t>
      </w:r>
      <w:bookmarkEnd w:id="14"/>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3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FFFFFF"/>
                <w:sz w:val="16"/>
                <w:u w:val="none"/>
              </w:rPr>
              <w:t>Strategy Notes</w:t>
            </w:r>
          </w:p>
          <w:p w:rsidR="00A77B3E">
            <w:pPr>
              <w:pStyle w:val="Normal1"/>
              <w:keepLines/>
              <w:jc w:val="left"/>
              <w:rPr>
                <w:rStyle w:val="DefaultParagraphFont"/>
                <w:rFonts w:ascii="Arial" w:eastAsia="Arial" w:hAnsi="Arial" w:cs="Arial"/>
                <w:b/>
                <w:i w:val="0"/>
                <w:color w:val="FFFFFF"/>
                <w:sz w:val="16"/>
                <w:u w:val="non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200"/>
        </w:trPr>
        <w:tc>
          <w:tcPr>
            <w:tcW w:w="5000" w:type="pct"/>
            <w:shd w:val="clear" w:color="auto" w:fill="FFFFFF"/>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FFFFFF"/>
                <w:sz w:val="20"/>
                <w:u w:val="none"/>
              </w:rPr>
            </w:pPr>
          </w:p>
          <w:p w:rsidR="00A77B3E">
            <w:pPr>
              <w:pStyle w:val="Normal1"/>
              <w:keepLines/>
              <w:jc w:val="left"/>
              <w:rPr>
                <w:rStyle w:val="DefaultParagraphFont"/>
                <w:rFonts w:ascii="Arial" w:eastAsia="Arial" w:hAnsi="Arial" w:cs="Arial"/>
                <w:b/>
                <w:i w:val="0"/>
                <w:color w:val="FFFFFF"/>
                <w:sz w:val="20"/>
                <w:u w:val="non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r>
        <w:rPr>
          <w:rStyle w:val="DefaultParagraphFont"/>
          <w:rFonts w:ascii="Arial" w:eastAsia="Arial" w:hAnsi="Arial" w:cs="Arial"/>
          <w:b w:val="0"/>
          <w:i w:val="0"/>
          <w:color w:val="008000"/>
          <w:sz w:val="16"/>
          <w:u w:val="none"/>
        </w:rPr>
        <w:t xml:space="preserve">This is BAC </w:t>
      </w:r>
    </w:p>
    <w:p w:rsidR="00A77B3E">
      <w:pPr>
        <w:pStyle w:val="Normal1"/>
        <w:keepLines/>
        <w:jc w:val="left"/>
        <w:rPr>
          <w:rStyle w:val="DefaultParagraphFont"/>
          <w:rFonts w:ascii="Arial" w:eastAsia="Arial" w:hAnsi="Arial" w:cs="Arial"/>
          <w:b w:val="0"/>
          <w:i w:val="0"/>
          <w:color w:val="000000"/>
          <w:sz w:val="16"/>
          <w:u w:val="none"/>
        </w:rPr>
      </w:pPr>
      <w:bookmarkStart w:id="15" w:name="bookmark-15"/>
      <w:r>
        <w:rPr>
          <w:rStyle w:val="DefaultParagraphFont"/>
          <w:rFonts w:ascii="Arial" w:eastAsia="Arial" w:hAnsi="Arial" w:cs="Arial"/>
          <w:b w:val="0"/>
          <w:i w:val="0"/>
          <w:color w:val="FFFFFF"/>
          <w:sz w:val="0"/>
          <w:u w:val="none"/>
        </w:rPr>
        <w:t>Bookmark</w:t>
      </w:r>
      <w:bookmarkEnd w:id="15"/>
    </w:p>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720"/>
        </w:trPr>
        <w:tc>
          <w:tcPr>
            <w:tcW w:w="5000" w:type="pct"/>
            <w:shd w:val="clear" w:color="auto" w:fill="FFFFFF"/>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p>
        </w:tc>
      </w:tr>
      <w:tr>
        <w:tblPrEx>
          <w:tblW w:w="5000" w:type="pct"/>
          <w:tblBorders>
            <w:top w:val="thick" w:sz="8" w:space="0" w:color="003366"/>
            <w:left w:val="thick" w:sz="8" w:space="0" w:color="003366"/>
            <w:bottom w:val="thick" w:sz="8" w:space="0" w:color="003366"/>
            <w:right w:val="thick" w:sz="8" w:space="0" w:color="003366"/>
            <w:insideH w:val="thick" w:sz="8" w:space="0" w:color="003366"/>
            <w:insideV w:val="thick" w:sz="8" w:space="0" w:color="003366"/>
          </w:tblBorders>
          <w:tblCellMar>
            <w:left w:w="0" w:type="dxa"/>
            <w:right w:w="0" w:type="dxa"/>
          </w:tblCellMar>
        </w:tblPrEx>
        <w:trPr>
          <w:trHeight w:hRule="exact" w:val="220"/>
        </w:trPr>
        <w:tc>
          <w:tcPr>
            <w:tcW w:w="5000" w:type="pct"/>
            <w:shd w:val="clear" w:color="auto" w:fill="003366"/>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i w:val="0"/>
                <w:color w:val="FFFFFF"/>
                <w:sz w:val="16"/>
                <w:u w:val="none"/>
              </w:rPr>
              <w:t>SWOT Analysis</w:t>
            </w:r>
          </w:p>
          <w:p w:rsidR="00A77B3E">
            <w:pPr>
              <w:pStyle w:val="Normal1"/>
              <w:keepLines/>
              <w:jc w:val="left"/>
              <w:rPr>
                <w:rStyle w:val="DefaultParagraphFont"/>
                <w:rFonts w:ascii="Arial" w:eastAsia="Arial" w:hAnsi="Arial" w:cs="Arial"/>
                <w:b/>
                <w:i w:val="0"/>
                <w:color w:val="FFFFFF"/>
                <w:sz w:val="16"/>
                <w:u w:val="non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200"/>
        </w:trPr>
        <w:tc>
          <w:tcPr>
            <w:tcW w:w="5000" w:type="pct"/>
            <w:shd w:val="clear" w:color="auto" w:fill="FFFFFF"/>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FFFFFF"/>
                <w:sz w:val="20"/>
                <w:u w:val="none"/>
              </w:rPr>
            </w:pPr>
          </w:p>
          <w:p w:rsidR="00A77B3E">
            <w:pPr>
              <w:pStyle w:val="Normal1"/>
              <w:keepLines/>
              <w:jc w:val="left"/>
              <w:rPr>
                <w:rStyle w:val="DefaultParagraphFont"/>
                <w:rFonts w:ascii="Arial" w:eastAsia="Arial" w:hAnsi="Arial" w:cs="Arial"/>
                <w:b/>
                <w:i w:val="0"/>
                <w:color w:val="FFFFFF"/>
                <w:sz w:val="20"/>
                <w:u w:val="none"/>
              </w:rPr>
            </w:pPr>
          </w:p>
        </w:tc>
      </w:tr>
    </w:tbl>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FFFFFF"/>
                <w:sz w:val="16"/>
                <w:u w:val="none"/>
              </w:rPr>
            </w:pPr>
          </w:p>
        </w:tc>
      </w:tr>
      <w:tr>
        <w:tblPrEx>
          <w:tblW w:w="5000" w:type="pct"/>
          <w:tblCellMar>
            <w:left w:w="0" w:type="dxa"/>
            <w:right w:w="0" w:type="dxa"/>
          </w:tblCellMar>
        </w:tblPrEx>
        <w:trPr>
          <w:trHeight w:hRule="exact" w:val="210"/>
        </w:trPr>
        <w:tc>
          <w:tcPr>
            <w:tcW w:w="5000" w:type="pct"/>
            <w:shd w:val="clear" w:color="auto" w:fill="F5F5E1"/>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FFFFFF"/>
                <w:sz w:val="16"/>
                <w:u w:val="none"/>
              </w:rPr>
            </w:pPr>
            <w:r>
              <w:rPr>
                <w:rStyle w:val="DefaultParagraphFont"/>
                <w:rFonts w:ascii="Arial" w:eastAsia="Arial" w:hAnsi="Arial" w:cs="Arial"/>
                <w:b/>
                <w:i w:val="0"/>
                <w:color w:val="000000"/>
                <w:sz w:val="16"/>
                <w:u w:val="single"/>
              </w:rPr>
              <w:t>Strengths</w:t>
            </w:r>
          </w:p>
          <w:p w:rsidR="00A77B3E">
            <w:pPr>
              <w:pStyle w:val="Normal1"/>
              <w:keepLines/>
              <w:jc w:val="left"/>
              <w:rPr>
                <w:rStyle w:val="DefaultParagraphFont"/>
                <w:rFonts w:ascii="Arial" w:eastAsia="Arial" w:hAnsi="Arial" w:cs="Arial"/>
                <w:b/>
                <w:i w:val="0"/>
                <w:color w:val="000000"/>
                <w:sz w:val="16"/>
                <w:u w:val="single"/>
              </w:rPr>
            </w:pPr>
          </w:p>
        </w:tc>
      </w:tr>
    </w:tbl>
    <w:p w:rsidR="00A77B3E">
      <w:pPr>
        <w:pStyle w:val="Normal1"/>
        <w:keepLines/>
        <w:jc w:val="left"/>
        <w:rPr>
          <w:rStyle w:val="DefaultParagraphFont"/>
          <w:rFonts w:ascii="Arial" w:eastAsia="Arial" w:hAnsi="Arial" w:cs="Arial"/>
          <w:b w:val="0"/>
          <w:i w:val="0"/>
          <w:color w:val="000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8"/>
                <w:u w:val="single"/>
              </w:rPr>
            </w:pPr>
          </w:p>
          <w:p w:rsidR="00A77B3E">
            <w:pPr>
              <w:pStyle w:val="Normal1"/>
              <w:keepLines/>
              <w:jc w:val="left"/>
              <w:rPr>
                <w:rStyle w:val="DefaultParagraphFont"/>
                <w:rFonts w:ascii="Arial" w:eastAsia="Arial" w:hAnsi="Arial" w:cs="Arial"/>
                <w:b/>
                <w:i w:val="0"/>
                <w:color w:val="000000"/>
                <w:sz w:val="18"/>
                <w:u w:val="single"/>
              </w:rPr>
            </w:pPr>
          </w:p>
        </w:tc>
      </w:tr>
    </w:tbl>
    <w:p w:rsidR="00A77B3E">
      <w:pPr>
        <w:pStyle w:val="Normal1"/>
        <w:keepLines/>
        <w:jc w:val="left"/>
        <w:rPr>
          <w:rStyle w:val="DefaultParagraphFont"/>
          <w:rFonts w:ascii="Arial" w:eastAsia="Arial" w:hAnsi="Arial" w:cs="Arial"/>
          <w:b w:val="0"/>
          <w:i w:val="0"/>
          <w:color w:val="000000"/>
          <w:sz w:val="16"/>
          <w:u w:val="none"/>
        </w:rPr>
      </w:pPr>
      <w:r>
        <w:rPr>
          <w:rStyle w:val="DefaultParagraphFont"/>
          <w:rFonts w:ascii="Arial" w:eastAsia="Arial" w:hAnsi="Arial" w:cs="Arial"/>
          <w:b w:val="0"/>
          <w:i w:val="0"/>
          <w:color w:val="008000"/>
          <w:sz w:val="16"/>
          <w:u w:val="none"/>
        </w:rPr>
        <w:t>qwerty</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p>
          <w:p w:rsidR="00A77B3E">
            <w:pPr>
              <w:pStyle w:val="Normal1"/>
              <w:keepLines/>
              <w:jc w:val="left"/>
              <w:rPr>
                <w:rStyle w:val="DefaultParagraphFont"/>
                <w:rFonts w:ascii="Arial" w:eastAsia="Arial" w:hAnsi="Arial" w:cs="Arial"/>
                <w:b w:val="0"/>
                <w:i w:val="0"/>
                <w:color w:val="008000"/>
                <w:sz w:val="16"/>
                <w:u w:val="none"/>
              </w:rPr>
            </w:pPr>
          </w:p>
        </w:tc>
      </w:tr>
    </w:tbl>
    <w:tbl>
      <w:tblPr>
        <w:tblW w:w="5000" w:type="pct"/>
        <w:tblBorders>
          <w:top w:val="nil"/>
          <w:left w:val="nil"/>
          <w:bottom w:val="nil"/>
          <w:right w:val="nil"/>
          <w:insideH w:val="nil"/>
          <w:insideV w:val="nil"/>
        </w:tblBorders>
        <w:tblCellMar>
          <w:left w:w="0" w:type="dxa"/>
          <w:right w:w="0" w:type="dxa"/>
        </w:tblCellMar>
      </w:tblPr>
      <w:tblGrid>
        <w:gridCol w:w="10656"/>
      </w:tblGrid>
      <w:tr>
        <w:tblPrEx>
          <w:tblW w:w="5000" w:type="pct"/>
          <w:tblBorders>
            <w:top w:val="nil"/>
            <w:left w:val="nil"/>
            <w:bottom w:val="nil"/>
            <w:right w:val="nil"/>
            <w:insideH w:val="nil"/>
            <w:insideV w:val="nil"/>
          </w:tblBorders>
          <w:tblCellMar>
            <w:left w:w="0" w:type="dxa"/>
            <w:right w:w="0" w:type="dxa"/>
          </w:tblCellMar>
        </w:tblPrEx>
        <w:trPr>
          <w:trHeight w:hRule="exact" w:val="520"/>
        </w:trPr>
        <w:tc>
          <w:tcPr>
            <w:tcW w:w="5000" w:type="pct"/>
            <w:shd w:val="clear" w:color="auto" w:fill="FFFFFF"/>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p>
        </w:tc>
      </w:tr>
      <w:tr>
        <w:tblPrEx>
          <w:tblW w:w="5000" w:type="pct"/>
          <w:tblCellMar>
            <w:left w:w="0" w:type="dxa"/>
            <w:right w:w="0" w:type="dxa"/>
          </w:tblCellMar>
        </w:tblPrEx>
        <w:trPr>
          <w:trHeight w:hRule="exact" w:val="210"/>
        </w:trPr>
        <w:tc>
          <w:tcPr>
            <w:tcW w:w="5000" w:type="pct"/>
            <w:shd w:val="clear" w:color="auto" w:fill="F5F5E1"/>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i w:val="0"/>
                <w:color w:val="000000"/>
                <w:sz w:val="16"/>
                <w:u w:val="single"/>
              </w:rPr>
              <w:t>Threats</w:t>
            </w:r>
          </w:p>
          <w:p w:rsidR="00A77B3E">
            <w:pPr>
              <w:pStyle w:val="Normal1"/>
              <w:keepLines/>
              <w:jc w:val="left"/>
              <w:rPr>
                <w:rStyle w:val="DefaultParagraphFont"/>
                <w:rFonts w:ascii="Arial" w:eastAsia="Arial" w:hAnsi="Arial" w:cs="Arial"/>
                <w:b/>
                <w:i w:val="0"/>
                <w:color w:val="000000"/>
                <w:sz w:val="16"/>
                <w:u w:val="single"/>
              </w:rPr>
            </w:pPr>
          </w:p>
        </w:tc>
      </w:tr>
    </w:tbl>
    <w:p w:rsidR="00A77B3E">
      <w:pPr>
        <w:pStyle w:val="Normal1"/>
        <w:keepLines/>
        <w:jc w:val="left"/>
        <w:rPr>
          <w:rStyle w:val="DefaultParagraphFont"/>
          <w:rFonts w:ascii="Arial" w:eastAsia="Arial" w:hAnsi="Arial" w:cs="Arial"/>
          <w:b w:val="0"/>
          <w:i w:val="0"/>
          <w:color w:val="008000"/>
          <w:sz w:val="16"/>
          <w:u w:val="none"/>
        </w:rPr>
        <w:sectPr>
          <w:type w:val="continuous"/>
          <w:pgSz w:w="12240" w:h="15840"/>
          <w:pgMar w:top="1440" w:right="792" w:bottom="1440" w:left="792" w:header="490" w:footer="619" w:gutter="0"/>
          <w:cols w:space="708"/>
          <w:docGrid w:linePitch="360"/>
        </w:sectPr>
      </w:pP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80"/>
        </w:trPr>
        <w:tc>
          <w:tcPr>
            <w:tcW w:w="5000" w:type="pct"/>
            <w:shd w:val="clear" w:color="auto" w:fill="FFFFFF"/>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i w:val="0"/>
                <w:color w:val="000000"/>
                <w:sz w:val="18"/>
                <w:u w:val="single"/>
              </w:rPr>
            </w:pPr>
          </w:p>
          <w:p w:rsidR="00A77B3E">
            <w:pPr>
              <w:pStyle w:val="Normal1"/>
              <w:keepLines/>
              <w:jc w:val="left"/>
              <w:rPr>
                <w:rStyle w:val="DefaultParagraphFont"/>
                <w:rFonts w:ascii="Arial" w:eastAsia="Arial" w:hAnsi="Arial" w:cs="Arial"/>
                <w:b/>
                <w:i w:val="0"/>
                <w:color w:val="000000"/>
                <w:sz w:val="18"/>
                <w:u w:val="single"/>
              </w:rPr>
            </w:pPr>
          </w:p>
        </w:tc>
      </w:tr>
    </w:tbl>
    <w:p w:rsidR="00A77B3E">
      <w:pPr>
        <w:pStyle w:val="Normal1"/>
        <w:keepLines/>
        <w:jc w:val="left"/>
        <w:rPr>
          <w:rStyle w:val="DefaultParagraphFont"/>
          <w:rFonts w:ascii="Arial" w:eastAsia="Arial" w:hAnsi="Arial" w:cs="Arial"/>
          <w:b w:val="0"/>
          <w:i w:val="0"/>
          <w:color w:val="008000"/>
          <w:sz w:val="16"/>
          <w:u w:val="none"/>
        </w:rPr>
      </w:pPr>
      <w:r>
        <w:rPr>
          <w:rStyle w:val="DefaultParagraphFont"/>
          <w:rFonts w:ascii="Arial" w:eastAsia="Arial" w:hAnsi="Arial" w:cs="Arial"/>
          <w:b w:val="0"/>
          <w:i w:val="0"/>
          <w:color w:val="008000"/>
          <w:sz w:val="16"/>
          <w:u w:val="none"/>
        </w:rPr>
        <w:t>qwr</w:t>
      </w:r>
    </w:p>
    <w:tbl>
      <w:tblPr>
        <w:tblW w:w="5000" w:type="pct"/>
        <w:tblCellMar>
          <w:left w:w="0" w:type="dxa"/>
          <w:right w:w="0" w:type="dxa"/>
        </w:tblCellMar>
      </w:tblPr>
      <w:tblGrid>
        <w:gridCol w:w="10656"/>
      </w:tblGrid>
      <w:tr>
        <w:tblPrEx>
          <w:tblW w:w="5000" w:type="pct"/>
          <w:tblCellMar>
            <w:left w:w="0" w:type="dxa"/>
            <w:right w:w="0" w:type="dxa"/>
          </w:tblCellMar>
        </w:tblPrEx>
        <w:trPr>
          <w:trHeight w:hRule="exact" w:val="160"/>
        </w:trPr>
        <w:tc>
          <w:tcPr>
            <w:tcW w:w="5000" w:type="pct"/>
            <w:shd w:val="clear" w:color="auto" w:fill="FFFFFF"/>
            <w:tcMar>
              <w:top w:w="20" w:type="dxa"/>
              <w:left w:w="40" w:type="dxa"/>
              <w:bottom w:w="30" w:type="dxa"/>
              <w:right w:w="40" w:type="dxa"/>
            </w:tcMar>
            <w:vAlign w:val="center"/>
          </w:tcPr>
          <w:p w:rsidR="00A77B3E">
            <w:pPr>
              <w:pStyle w:val="Normal1"/>
              <w:keepLines/>
              <w:jc w:val="left"/>
              <w:rPr>
                <w:rStyle w:val="DefaultParagraphFont"/>
                <w:rFonts w:ascii="Arial" w:eastAsia="Arial" w:hAnsi="Arial" w:cs="Arial"/>
                <w:b w:val="0"/>
                <w:i w:val="0"/>
                <w:color w:val="008000"/>
                <w:sz w:val="16"/>
                <w:u w:val="none"/>
              </w:rPr>
            </w:pPr>
          </w:p>
          <w:p w:rsidR="00A77B3E">
            <w:pPr>
              <w:pStyle w:val="Normal1"/>
              <w:keepLines/>
              <w:jc w:val="left"/>
              <w:rPr>
                <w:rStyle w:val="DefaultParagraphFont"/>
                <w:rFonts w:ascii="Arial" w:eastAsia="Arial" w:hAnsi="Arial" w:cs="Arial"/>
                <w:b w:val="0"/>
                <w:i w:val="0"/>
                <w:color w:val="008000"/>
                <w:sz w:val="16"/>
                <w:u w:val="none"/>
              </w:rPr>
            </w:pPr>
          </w:p>
        </w:tc>
      </w:tr>
    </w:tbl>
    <w:p w:rsidR="00A77B3E">
      <w:pPr>
        <w:pStyle w:val="Normal1"/>
        <w:keepLines/>
        <w:jc w:val="left"/>
        <w:rPr>
          <w:rStyle w:val="DefaultParagraphFont"/>
          <w:rFonts w:ascii="Arial" w:eastAsia="Arial" w:hAnsi="Arial" w:cs="Arial"/>
          <w:b w:val="0"/>
          <w:i w:val="0"/>
          <w:color w:val="008000"/>
          <w:sz w:val="16"/>
          <w:u w:val="none"/>
        </w:rPr>
        <w:sectPr>
          <w:type w:val="continuous"/>
          <w:pgSz w:w="12240" w:h="15840"/>
          <w:pgMar w:top="1440" w:right="792" w:bottom="1440" w:left="792" w:header="490" w:footer="619" w:gutter="0"/>
          <w:cols w:space="708"/>
          <w:docGrid w:linePitch="360"/>
        </w:sectPr>
      </w:pPr>
    </w:p>
    <w:p w:rsidR="00A77B3E">
      <w:pPr>
        <w:pStyle w:val="Normal1"/>
        <w:keepLines/>
        <w:jc w:val="left"/>
        <w:rPr>
          <w:rStyle w:val="DefaultParagraphFont"/>
          <w:rFonts w:ascii="Arial" w:eastAsia="Arial" w:hAnsi="Arial" w:cs="Arial"/>
          <w:b w:val="0"/>
          <w:i w:val="0"/>
          <w:color w:val="000000"/>
          <w:sz w:val="16"/>
          <w:u w:val="none"/>
        </w:rPr>
      </w:pPr>
      <w:bookmarkStart w:id="16" w:name="bookmark-1End"/>
      <w:r>
        <w:rPr>
          <w:rStyle w:val="DefaultParagraphFont"/>
          <w:rFonts w:ascii="Arial" w:eastAsia="Arial" w:hAnsi="Arial" w:cs="Arial"/>
          <w:b w:val="0"/>
          <w:i w:val="0"/>
          <w:color w:val="FFFFFF"/>
          <w:sz w:val="0"/>
          <w:u w:val="none"/>
        </w:rPr>
        <w:t>Bookmark</w:t>
      </w:r>
      <w:bookmarkEnd w:id="16"/>
      <w:bookmarkStart w:id="17" w:name="bookmark-0End"/>
      <w:r>
        <w:rPr>
          <w:rStyle w:val="DefaultParagraphFont"/>
          <w:rFonts w:ascii="Arial" w:eastAsia="Arial" w:hAnsi="Arial" w:cs="Arial"/>
          <w:b w:val="0"/>
          <w:i w:val="0"/>
          <w:color w:val="FFFFFF"/>
          <w:sz w:val="0"/>
          <w:u w:val="none"/>
        </w:rPr>
        <w:t>Bookmark</w:t>
      </w:r>
      <w:bookmarkEnd w:id="17"/>
    </w:p>
    <w:sectPr>
      <w:type w:val="continuous"/>
      <w:pgSz w:w="12240" w:h="15840"/>
      <w:pgMar w:top="1440" w:right="792" w:bottom="1440" w:left="792" w:header="490" w:footer="61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CellMar>
        <w:left w:w="0" w:type="dxa"/>
        <w:right w:w="0" w:type="dxa"/>
      </w:tblCellMar>
    </w:tblPr>
    <w:tblGrid>
      <w:gridCol w:w="120"/>
      <w:gridCol w:w="2300"/>
      <w:gridCol w:w="8116"/>
      <w:gridCol w:w="120"/>
    </w:tblGrid>
    <w:tr>
      <w:tblPrEx>
        <w:tblW w:w="5000" w:type="pct"/>
        <w:tblCellMar>
          <w:left w:w="0" w:type="dxa"/>
          <w:right w:w="0" w:type="dxa"/>
        </w:tblCellMar>
      </w:tblPrEx>
      <w:trPr>
        <w:trHeight w:hRule="exact" w:val="2"/>
      </w:trPr>
      <w:tc>
        <w:tcPr>
          <w:tcW w:w="0" w:type="auto"/>
          <w:shd w:val="clear" w:color="auto" w:fill="000000"/>
          <w:tcMar>
            <w:top w:w="20" w:type="dxa"/>
            <w:left w:w="40" w:type="dxa"/>
            <w:bottom w:w="30" w:type="dxa"/>
            <w:right w:w="40" w:type="dxa"/>
          </w:tcMar>
          <w:vAlign w:val="center"/>
        </w:tcPr>
        <w:p/>
      </w:tc>
      <w:tc>
        <w:tcPr>
          <w:tcW w:w="0" w:type="auto"/>
          <w:shd w:val="clear" w:color="auto" w:fill="000000"/>
          <w:tcMar>
            <w:top w:w="20" w:type="dxa"/>
            <w:left w:w="40" w:type="dxa"/>
            <w:bottom w:w="30" w:type="dxa"/>
            <w:right w:w="40" w:type="dxa"/>
          </w:tcMar>
          <w:vAlign w:val="center"/>
        </w:tcPr>
        <w:p/>
      </w:tc>
      <w:tc>
        <w:tcPr>
          <w:tcW w:w="0" w:type="auto"/>
          <w:shd w:val="clear" w:color="auto" w:fill="000000"/>
          <w:tcMar>
            <w:top w:w="20" w:type="dxa"/>
            <w:left w:w="40" w:type="dxa"/>
            <w:bottom w:w="30" w:type="dxa"/>
            <w:right w:w="40" w:type="dxa"/>
          </w:tcMar>
          <w:vAlign w:val="center"/>
        </w:tcPr>
        <w:p/>
      </w:tc>
      <w:tc>
        <w:tcPr>
          <w:tcW w:w="40" w:type="dxa"/>
          <w:shd w:val="clear" w:color="auto" w:fill="000000"/>
          <w:tcMar>
            <w:top w:w="20" w:type="dxa"/>
            <w:left w:w="40" w:type="dxa"/>
            <w:bottom w:w="30" w:type="dxa"/>
            <w:right w:w="40" w:type="dxa"/>
          </w:tcMar>
          <w:vAlign w:val="center"/>
        </w:tcPr>
        <w:p/>
      </w:tc>
    </w:tr>
    <w:tr>
      <w:tblPrEx>
        <w:tblW w:w="5000" w:type="pct"/>
        <w:tblCellMar>
          <w:left w:w="0" w:type="dxa"/>
          <w:right w:w="0" w:type="dxa"/>
        </w:tblCellMar>
      </w:tblPrEx>
      <w:trPr>
        <w:trHeight w:hRule="exact" w:val="300"/>
      </w:trPr>
      <w:tc>
        <w:tcPr>
          <w:tcW w:w="40" w:type="dxa"/>
          <w:shd w:val="clear" w:color="auto" w:fill="FFFFFF"/>
          <w:tcMar>
            <w:top w:w="20" w:type="dxa"/>
            <w:left w:w="40" w:type="dxa"/>
            <w:bottom w:w="30" w:type="dxa"/>
            <w:right w:w="40" w:type="dxa"/>
          </w:tcMar>
          <w:vAlign w:val="center"/>
        </w:tcPr>
        <w:p>
          <w:pPr>
            <w:jc w:val="left"/>
          </w:pPr>
        </w:p>
      </w:tc>
      <w:tc>
        <w:tcPr>
          <w:tcW w:w="0" w:type="auto"/>
          <w:shd w:val="clear" w:color="auto" w:fill="FFFFFF"/>
          <w:tcMar>
            <w:top w:w="20" w:type="dxa"/>
            <w:left w:w="40" w:type="dxa"/>
            <w:bottom w:w="30" w:type="dxa"/>
            <w:right w:w="40" w:type="dxa"/>
          </w:tcMar>
          <w:vAlign w:val="center"/>
        </w:tcPr>
        <w:p>
          <w:pPr>
            <w:jc w:val="left"/>
            <w:rPr>
              <w:rFonts w:ascii="Arial" w:eastAsia="Arial" w:hAnsi="Arial" w:cs="Arial"/>
              <w:b w:val="0"/>
              <w:i w:val="0"/>
              <w:color w:val="000000"/>
              <w:sz w:val="16"/>
              <w:u w:val="none"/>
            </w:rPr>
          </w:pPr>
          <w:r>
            <w:rPr>
              <w:rFonts w:ascii="Arial" w:eastAsia="Arial" w:hAnsi="Arial" w:cs="Arial"/>
              <w:b w:val="0"/>
              <w:i w:val="0"/>
              <w:color w:val="000000"/>
              <w:sz w:val="16"/>
              <w:u w:val="none"/>
            </w:rPr>
            <w:t>Date Created :Jun-16-2026</w:t>
          </w:r>
        </w:p>
      </w:tc>
      <w:tc>
        <w:tcPr>
          <w:tcW w:w="0" w:type="auto"/>
          <w:shd w:val="clear" w:color="auto" w:fill="FFFFFF"/>
          <w:tcMar>
            <w:top w:w="20" w:type="dxa"/>
            <w:left w:w="40" w:type="dxa"/>
            <w:bottom w:w="30" w:type="dxa"/>
            <w:right w:w="40" w:type="dxa"/>
          </w:tcMar>
          <w:vAlign w:val="center"/>
        </w:tcPr>
        <w:p>
          <w:pPr>
            <w:jc w:val="right"/>
            <w:rPr>
              <w:rFonts w:ascii="Arial" w:eastAsia="Arial" w:hAnsi="Arial" w:cs="Arial"/>
              <w:b w:val="0"/>
              <w:i w:val="0"/>
              <w:color w:val="000000"/>
              <w:sz w:val="16"/>
              <w:u w:val="none"/>
            </w:rPr>
          </w:pPr>
          <w:r>
            <w:rPr>
              <w:rFonts w:ascii="Arial" w:eastAsia="Arial" w:hAnsi="Arial" w:cs="Arial"/>
              <w:b w:val="0"/>
              <w:i w:val="0"/>
              <w:color w:val="FF0000"/>
              <w:sz w:val="16"/>
              <w:u w:val="none"/>
            </w:rPr>
            <w:t>Copyright © 2026 S&amp;P Global Market Intelligence, a division of S&amp;P Global Inc. All Rights reserved.</w:t>
          </w:r>
        </w:p>
      </w:tc>
      <w:tc>
        <w:tcPr>
          <w:tcW w:w="40" w:type="dxa"/>
          <w:shd w:val="clear" w:color="auto" w:fill="FFFFFF"/>
          <w:tcMar>
            <w:top w:w="20" w:type="dxa"/>
            <w:left w:w="40" w:type="dxa"/>
            <w:bottom w:w="30" w:type="dxa"/>
            <w:right w:w="40" w:type="dxa"/>
          </w:tcMar>
          <w:vAlign w:val="center"/>
        </w:tcPr>
        <w:p>
          <w:pPr>
            <w:jc w:val="right"/>
            <w:rPr>
              <w:rFonts w:ascii="Arial" w:eastAsia="Arial" w:hAnsi="Arial" w:cs="Arial"/>
              <w:b w:val="0"/>
              <w:i w:val="0"/>
              <w:color w:val="FF0000"/>
              <w:sz w:val="16"/>
              <w:u w:val="none"/>
            </w:rPr>
          </w:pPr>
        </w:p>
      </w:tc>
    </w:tr>
    <w:tr>
      <w:tblPrEx>
        <w:tblW w:w="5000" w:type="pct"/>
        <w:tblCellMar>
          <w:left w:w="0" w:type="dxa"/>
          <w:right w:w="0" w:type="dxa"/>
        </w:tblCellMar>
      </w:tblPrEx>
      <w:trPr>
        <w:trHeight w:hRule="exact" w:val="220"/>
      </w:trPr>
      <w:tc>
        <w:tcPr>
          <w:tcW w:w="40" w:type="dxa"/>
          <w:shd w:val="clear" w:color="auto" w:fill="FFFFFF"/>
          <w:tcMar>
            <w:top w:w="20" w:type="dxa"/>
            <w:left w:w="40" w:type="dxa"/>
            <w:bottom w:w="30" w:type="dxa"/>
            <w:right w:w="40" w:type="dxa"/>
          </w:tcMar>
          <w:vAlign w:val="center"/>
        </w:tcPr>
        <w:p>
          <w:pPr>
            <w:jc w:val="right"/>
            <w:rPr>
              <w:rFonts w:ascii="Arial" w:eastAsia="Arial" w:hAnsi="Arial" w:cs="Arial"/>
              <w:b w:val="0"/>
              <w:i w:val="0"/>
              <w:color w:val="FF0000"/>
              <w:sz w:val="16"/>
              <w:u w:val="none"/>
            </w:rPr>
          </w:pPr>
        </w:p>
      </w:tc>
      <w:tc>
        <w:tcPr>
          <w:tcW w:w="0" w:type="auto"/>
          <w:shd w:val="clear" w:color="auto" w:fill="FFFFFF"/>
          <w:tcMar>
            <w:top w:w="20" w:type="dxa"/>
            <w:left w:w="40" w:type="dxa"/>
            <w:bottom w:w="30" w:type="dxa"/>
            <w:right w:w="40" w:type="dxa"/>
          </w:tcMar>
          <w:vAlign w:val="center"/>
        </w:tcPr>
        <w:p>
          <w:pPr>
            <w:jc w:val="right"/>
            <w:rPr>
              <w:rFonts w:ascii="Arial" w:eastAsia="Arial" w:hAnsi="Arial" w:cs="Arial"/>
              <w:b w:val="0"/>
              <w:i w:val="0"/>
              <w:color w:val="FF0000"/>
              <w:sz w:val="16"/>
              <w:u w:val="none"/>
            </w:rPr>
          </w:pPr>
        </w:p>
      </w:tc>
      <w:tc>
        <w:tcPr>
          <w:tcW w:w="0" w:type="auto"/>
          <w:shd w:val="clear" w:color="auto" w:fill="FFFFFF"/>
          <w:tcMar>
            <w:top w:w="20" w:type="dxa"/>
            <w:left w:w="40" w:type="dxa"/>
            <w:bottom w:w="30" w:type="dxa"/>
            <w:right w:w="40" w:type="dxa"/>
          </w:tcMar>
          <w:vAlign w:val="center"/>
        </w:tcPr>
        <w:p>
          <w:pPr>
            <w:jc w:val="right"/>
            <w:rPr>
              <w:rFonts w:ascii="Arial" w:eastAsia="Arial" w:hAnsi="Arial" w:cs="Arial"/>
              <w:b w:val="0"/>
              <w:i w:val="0"/>
              <w:color w:val="FF0000"/>
              <w:sz w:val="16"/>
              <w:u w:val="none"/>
            </w:rPr>
          </w:pPr>
          <w:r>
            <w:rPr>
              <w:rFonts w:ascii="Arial" w:eastAsia="Arial" w:hAnsi="Arial" w:cs="Arial"/>
              <w:b w:val="0"/>
              <w:i w:val="0"/>
              <w:color w:val="000000"/>
              <w:sz w:val="16"/>
              <w:u w:val="none"/>
            </w:rPr>
            <w:t xml:space="preserve">Page </w:t>
          </w:r>
          <w:r>
            <w:rPr>
              <w:rFonts w:ascii="Arial" w:eastAsia="Arial" w:hAnsi="Arial" w:cs="Arial"/>
              <w:b w:val="0"/>
              <w:i w:val="0"/>
              <w:color w:val="000000"/>
              <w:sz w:val="16"/>
              <w:u w:val="none"/>
            </w:rPr>
            <w:fldChar w:fldCharType="begin"/>
          </w:r>
          <w:r>
            <w:rPr>
              <w:rFonts w:ascii="Arial" w:eastAsia="Arial" w:hAnsi="Arial" w:cs="Arial"/>
              <w:b w:val="0"/>
              <w:i w:val="0"/>
              <w:color w:val="000000"/>
              <w:sz w:val="16"/>
              <w:u w:val="none"/>
            </w:rPr>
            <w:instrText>PAGE</w:instrText>
          </w:r>
          <w:r>
            <w:rPr>
              <w:rFonts w:ascii="Arial" w:eastAsia="Arial" w:hAnsi="Arial" w:cs="Arial"/>
              <w:b w:val="0"/>
              <w:i w:val="0"/>
              <w:color w:val="000000"/>
              <w:sz w:val="16"/>
              <w:u w:val="none"/>
            </w:rPr>
            <w:fldChar w:fldCharType="separate"/>
          </w:r>
          <w:r>
            <w:rPr>
              <w:rFonts w:ascii="Arial" w:eastAsia="Arial" w:hAnsi="Arial" w:cs="Arial"/>
              <w:b w:val="0"/>
              <w:i w:val="0"/>
              <w:color w:val="000000"/>
              <w:sz w:val="16"/>
              <w:u w:val="none"/>
            </w:rPr>
            <w:t>20</w:t>
          </w:r>
          <w:r>
            <w:rPr>
              <w:rFonts w:ascii="Arial" w:eastAsia="Arial" w:hAnsi="Arial" w:cs="Arial"/>
              <w:b w:val="0"/>
              <w:i w:val="0"/>
              <w:color w:val="000000"/>
              <w:sz w:val="16"/>
              <w:u w:val="none"/>
            </w:rPr>
            <w:fldChar w:fldCharType="end"/>
          </w:r>
          <w:r>
            <w:rPr>
              <w:rFonts w:ascii="Arial" w:eastAsia="Arial" w:hAnsi="Arial" w:cs="Arial"/>
              <w:b w:val="0"/>
              <w:i w:val="0"/>
              <w:color w:val="000000"/>
              <w:sz w:val="16"/>
              <w:u w:val="none"/>
            </w:rPr>
            <w:t xml:space="preserve"> of </w:t>
          </w:r>
          <w:r>
            <w:rPr>
              <w:rFonts w:ascii="Arial" w:eastAsia="Arial" w:hAnsi="Arial" w:cs="Arial"/>
              <w:b w:val="0"/>
              <w:i w:val="0"/>
              <w:color w:val="000000"/>
              <w:sz w:val="16"/>
              <w:u w:val="none"/>
            </w:rPr>
            <w:fldChar w:fldCharType="begin"/>
          </w:r>
          <w:r>
            <w:rPr>
              <w:rFonts w:ascii="Arial" w:eastAsia="Arial" w:hAnsi="Arial" w:cs="Arial"/>
              <w:b w:val="0"/>
              <w:i w:val="0"/>
              <w:color w:val="000000"/>
              <w:sz w:val="16"/>
              <w:u w:val="none"/>
            </w:rPr>
            <w:instrText>NUMPAGES</w:instrText>
          </w:r>
          <w:r>
            <w:rPr>
              <w:rFonts w:ascii="Arial" w:eastAsia="Arial" w:hAnsi="Arial" w:cs="Arial"/>
              <w:b w:val="0"/>
              <w:i w:val="0"/>
              <w:color w:val="000000"/>
              <w:sz w:val="16"/>
              <w:u w:val="none"/>
            </w:rPr>
            <w:fldChar w:fldCharType="separate"/>
          </w:r>
          <w:r>
            <w:rPr>
              <w:rFonts w:ascii="Arial" w:eastAsia="Arial" w:hAnsi="Arial" w:cs="Arial"/>
              <w:b w:val="0"/>
              <w:i w:val="0"/>
              <w:color w:val="000000"/>
              <w:sz w:val="16"/>
              <w:u w:val="none"/>
            </w:rPr>
            <w:t>20</w:t>
          </w:r>
          <w:r>
            <w:rPr>
              <w:rFonts w:ascii="Arial" w:eastAsia="Arial" w:hAnsi="Arial" w:cs="Arial"/>
              <w:b w:val="0"/>
              <w:i w:val="0"/>
              <w:color w:val="000000"/>
              <w:sz w:val="16"/>
              <w:u w:val="none"/>
            </w:rPr>
            <w:fldChar w:fldCharType="end"/>
          </w:r>
        </w:p>
      </w:tc>
      <w:tc>
        <w:tcPr>
          <w:tcW w:w="40" w:type="dxa"/>
          <w:shd w:val="clear" w:color="auto" w:fill="FFFFFF"/>
          <w:tcMar>
            <w:top w:w="20" w:type="dxa"/>
            <w:left w:w="40" w:type="dxa"/>
            <w:bottom w:w="30" w:type="dxa"/>
            <w:right w:w="40" w:type="dxa"/>
          </w:tcMar>
          <w:vAlign w:val="center"/>
        </w:tcPr>
        <w:p>
          <w:pPr>
            <w:jc w:val="right"/>
            <w:rPr>
              <w:rFonts w:ascii="Arial" w:eastAsia="Arial" w:hAnsi="Arial" w:cs="Arial"/>
              <w:b w:val="0"/>
              <w:i w:val="0"/>
              <w:color w:val="000000"/>
              <w:sz w:val="16"/>
              <w:u w:val="none"/>
            </w:rPr>
          </w:pP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rPr>
        <w:rStyle w:val="DefaultParagraphFont"/>
      </w:rPr>
    </w:pPr>
  </w:p>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660"/>
      </w:trPr>
      <w:tc>
        <w:tcPr>
          <w:tcW w:w="80" w:type="dxa"/>
          <w:shd w:val="clear" w:color="auto" w:fill="FFFFFF"/>
        </w:tcPr>
        <w:p>
          <w:pPr>
            <w:pStyle w:val="Normal0"/>
            <w:jc w:val="left"/>
            <w:rPr>
              <w:rStyle w:val="DefaultParagraphFont"/>
            </w:rPr>
          </w:pPr>
        </w:p>
      </w:tc>
      <w:tc>
        <w:tcPr>
          <w:tcW w:w="0" w:type="auto"/>
          <w:shd w:val="clear" w:color="auto" w:fill="FFFFFF"/>
        </w:tcPr>
        <w:p>
          <w:pPr>
            <w:pStyle w:val="Normal0"/>
            <w:jc w:val="left"/>
            <w:rPr>
              <w:rStyle w:val="DefaultParagraphFont"/>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height:29pt;width:70pt">
                <v:imagedata r:id="rId1" o:title=""/>
              </v:shape>
            </w:pict>
          </w:r>
        </w:p>
      </w:tc>
    </w:tr>
    <w:tr>
      <w:tblPrEx>
        <w:tblW w:w="5000" w:type="pct"/>
        <w:tblCellMar>
          <w:left w:w="0" w:type="dxa"/>
          <w:right w:w="0" w:type="dxa"/>
        </w:tblCellMar>
      </w:tblPrEx>
      <w:trPr>
        <w:trHeight w:hRule="exact" w:val="240"/>
      </w:trPr>
      <w:tc>
        <w:tcPr>
          <w:tcW w:w="80" w:type="dxa"/>
          <w:shd w:val="clear" w:color="auto" w:fill="FFFFFF"/>
        </w:tcPr>
        <w:p>
          <w:pPr>
            <w:pStyle w:val="Normal0"/>
            <w:jc w:val="left"/>
            <w:rPr>
              <w:rStyle w:val="DefaultParagraphFont"/>
            </w:rPr>
          </w:pPr>
        </w:p>
      </w:tc>
      <w:tc>
        <w:tcPr>
          <w:tcW w:w="0" w:type="auto"/>
          <w:shd w:val="clear" w:color="auto" w:fill="FFFFFF"/>
        </w:tcPr>
        <w:p>
          <w:pPr>
            <w:pStyle w:val="Normal0"/>
            <w:jc w:val="left"/>
            <w:rPr>
              <w:rStyle w:val="DefaultParagraphFont"/>
            </w:rPr>
          </w:pPr>
        </w:p>
      </w:tc>
    </w:tr>
  </w:tbl>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330"/>
      </w:trPr>
      <w:tc>
        <w:tcPr>
          <w:tcW w:w="80" w:type="dxa"/>
          <w:shd w:val="clear" w:color="auto" w:fill="FFFFFF"/>
        </w:tcPr>
        <w:p>
          <w:pPr>
            <w:pStyle w:val="Normal0"/>
            <w:rPr>
              <w:rStyle w:val="DefaultParagraphFont"/>
            </w:rPr>
          </w:pPr>
        </w:p>
      </w:tc>
      <w:tc>
        <w:tcPr>
          <w:tcW w:w="0" w:type="auto"/>
          <w:shd w:val="clear" w:color="auto" w:fill="FFFFFF"/>
          <w:vAlign w:val="center"/>
        </w:tcPr>
        <w:p>
          <w:pPr>
            <w:pStyle w:val="Normal0"/>
            <w:rPr>
              <w:rStyle w:val="DefaultParagraphFont"/>
            </w:rPr>
          </w:pPr>
          <w:r>
            <w:rPr>
              <w:rStyle w:val="DefaultParagraphFont"/>
              <w:rFonts w:ascii="Verdana" w:eastAsia="Verdana" w:hAnsi="Verdana" w:cs="Verdana"/>
              <w:b/>
              <w:i w:val="0"/>
              <w:color w:val="000000"/>
              <w:sz w:val="26"/>
            </w:rPr>
            <w:t>Bank of America Corporation (NYSE:BAC)</w:t>
          </w:r>
        </w:p>
      </w:tc>
    </w:tr>
    <w:tr>
      <w:tblPrEx>
        <w:tblW w:w="5000" w:type="pct"/>
        <w:tblCellMar>
          <w:left w:w="0" w:type="dxa"/>
          <w:right w:w="0" w:type="dxa"/>
        </w:tblCellMar>
      </w:tblPrEx>
      <w:trPr>
        <w:trHeight w:hRule="exact" w:val="30"/>
      </w:trPr>
      <w:tc>
        <w:tcPr>
          <w:tcW w:w="60" w:type="dxa"/>
          <w:shd w:val="clear" w:color="auto" w:fill="000000"/>
          <w:vAlign w:val="center"/>
        </w:tcPr>
        <w:p>
          <w:pPr>
            <w:pStyle w:val="Normal0"/>
            <w:rPr>
              <w:rStyle w:val="DefaultParagraphFont"/>
              <w:rFonts w:ascii="Verdana" w:eastAsia="Verdana" w:hAnsi="Verdana" w:cs="Verdana"/>
              <w:b/>
              <w:i w:val="0"/>
              <w:color w:val="000000"/>
              <w:sz w:val="26"/>
            </w:rPr>
          </w:pPr>
        </w:p>
      </w:tc>
      <w:tc>
        <w:tcPr>
          <w:tcW w:w="0" w:type="auto"/>
          <w:shd w:val="clear" w:color="auto" w:fill="000000"/>
          <w:vAlign w:val="center"/>
        </w:tcPr>
        <w:p>
          <w:pPr>
            <w:pStyle w:val="Normal0"/>
            <w:rPr>
              <w:rStyle w:val="DefaultParagraphFont"/>
              <w:rFonts w:ascii="Verdana" w:eastAsia="Verdana" w:hAnsi="Verdana" w:cs="Verdana"/>
              <w:b/>
              <w:i w:val="0"/>
              <w:color w:val="000000"/>
              <w:sz w:val="26"/>
            </w:rPr>
          </w:pPr>
        </w:p>
      </w:tc>
    </w:tr>
    <w:tr>
      <w:tblPrEx>
        <w:tblW w:w="5000" w:type="pct"/>
        <w:tblCellMar>
          <w:left w:w="0" w:type="dxa"/>
          <w:right w:w="0" w:type="dxa"/>
        </w:tblCellMar>
      </w:tblPrEx>
      <w:trPr>
        <w:gridAfter w:val="1"/>
        <w:trHeight w:hRule="exact" w:val="160"/>
      </w:trPr>
      <w:tc>
        <w:tcPr>
          <w:tcW w:w="0" w:type="auto"/>
          <w:shd w:val="clear" w:color="auto" w:fill="FFFFFF"/>
          <w:vAlign w:val="center"/>
        </w:tcPr>
        <w:p>
          <w:pPr>
            <w:pStyle w:val="Normal0"/>
            <w:rPr>
              <w:rStyle w:val="DefaultParagraphFont"/>
              <w:rFonts w:ascii="Verdana" w:eastAsia="Verdana" w:hAnsi="Verdana" w:cs="Verdana"/>
              <w:b/>
              <w:i w:val="0"/>
              <w:color w:val="000000"/>
              <w:sz w:val="26"/>
            </w:rPr>
          </w:pPr>
        </w:p>
      </w:tc>
    </w:tr>
  </w:tbl>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rPr>
        <w:rStyle w:val="DefaultParagraphFont"/>
      </w:rPr>
    </w:pPr>
  </w:p>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660"/>
      </w:trPr>
      <w:tc>
        <w:tcPr>
          <w:tcW w:w="80" w:type="dxa"/>
          <w:shd w:val="clear" w:color="auto" w:fill="FFFFFF"/>
        </w:tcPr>
        <w:p>
          <w:pPr>
            <w:pStyle w:val="Normal1"/>
            <w:jc w:val="left"/>
            <w:rPr>
              <w:rStyle w:val="DefaultParagraphFont"/>
            </w:rPr>
          </w:pPr>
        </w:p>
      </w:tc>
      <w:tc>
        <w:tcPr>
          <w:tcW w:w="0" w:type="auto"/>
          <w:shd w:val="clear" w:color="auto" w:fill="FFFFFF"/>
        </w:tcPr>
        <w:p>
          <w:pPr>
            <w:pStyle w:val="Normal1"/>
            <w:jc w:val="left"/>
            <w:rPr>
              <w:rStyle w:val="DefaultParagraphFont"/>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0" type="#_x0000_t75" style="height:29pt;width:70pt">
                <v:imagedata r:id="rId1" o:title=""/>
              </v:shape>
            </w:pict>
          </w:r>
        </w:p>
      </w:tc>
    </w:tr>
    <w:tr>
      <w:tblPrEx>
        <w:tblW w:w="5000" w:type="pct"/>
        <w:tblCellMar>
          <w:left w:w="0" w:type="dxa"/>
          <w:right w:w="0" w:type="dxa"/>
        </w:tblCellMar>
      </w:tblPrEx>
      <w:trPr>
        <w:trHeight w:hRule="exact" w:val="240"/>
      </w:trPr>
      <w:tc>
        <w:tcPr>
          <w:tcW w:w="80" w:type="dxa"/>
          <w:shd w:val="clear" w:color="auto" w:fill="FFFFFF"/>
        </w:tcPr>
        <w:p>
          <w:pPr>
            <w:pStyle w:val="Normal1"/>
            <w:jc w:val="left"/>
            <w:rPr>
              <w:rStyle w:val="DefaultParagraphFont"/>
            </w:rPr>
          </w:pPr>
        </w:p>
      </w:tc>
      <w:tc>
        <w:tcPr>
          <w:tcW w:w="0" w:type="auto"/>
          <w:shd w:val="clear" w:color="auto" w:fill="FFFFFF"/>
        </w:tcPr>
        <w:p>
          <w:pPr>
            <w:pStyle w:val="Normal1"/>
            <w:jc w:val="left"/>
            <w:rPr>
              <w:rStyle w:val="DefaultParagraphFont"/>
            </w:rPr>
          </w:pPr>
        </w:p>
      </w:tc>
    </w:tr>
  </w:tbl>
  <w:tbl>
    <w:tblPr>
      <w:tblStyle w:val="TableNormal"/>
      <w:tblW w:w="5000" w:type="pct"/>
      <w:tblBorders>
        <w:top w:val="nil"/>
        <w:left w:val="nil"/>
        <w:bottom w:val="nil"/>
        <w:right w:val="nil"/>
        <w:insideH w:val="nil"/>
        <w:insideV w:val="nil"/>
      </w:tblBorders>
      <w:tblCellMar>
        <w:left w:w="0" w:type="dxa"/>
        <w:right w:w="0" w:type="dxa"/>
      </w:tblCellMar>
    </w:tblPr>
    <w:tblGrid>
      <w:gridCol w:w="80"/>
      <w:gridCol w:w="10576"/>
    </w:tblGrid>
    <w:tr>
      <w:tblPrEx>
        <w:tblW w:w="5000" w:type="pct"/>
        <w:tblBorders>
          <w:top w:val="nil"/>
          <w:left w:val="nil"/>
          <w:bottom w:val="nil"/>
          <w:right w:val="nil"/>
          <w:insideH w:val="nil"/>
          <w:insideV w:val="nil"/>
        </w:tblBorders>
        <w:tblCellMar>
          <w:left w:w="0" w:type="dxa"/>
          <w:right w:w="0" w:type="dxa"/>
        </w:tblCellMar>
      </w:tblPrEx>
      <w:trPr>
        <w:trHeight w:hRule="exact" w:val="330"/>
      </w:trPr>
      <w:tc>
        <w:tcPr>
          <w:tcW w:w="80" w:type="dxa"/>
          <w:shd w:val="clear" w:color="auto" w:fill="FFFFFF"/>
        </w:tcPr>
        <w:p>
          <w:pPr>
            <w:pStyle w:val="Normal1"/>
            <w:rPr>
              <w:rStyle w:val="DefaultParagraphFont"/>
            </w:rPr>
          </w:pPr>
        </w:p>
      </w:tc>
      <w:tc>
        <w:tcPr>
          <w:tcW w:w="0" w:type="auto"/>
          <w:shd w:val="clear" w:color="auto" w:fill="FFFFFF"/>
          <w:vAlign w:val="center"/>
        </w:tcPr>
        <w:p>
          <w:pPr>
            <w:pStyle w:val="Normal1"/>
            <w:rPr>
              <w:rStyle w:val="DefaultParagraphFont"/>
            </w:rPr>
          </w:pPr>
          <w:r>
            <w:rPr>
              <w:rStyle w:val="DefaultParagraphFont"/>
              <w:rFonts w:ascii="Verdana" w:eastAsia="Verdana" w:hAnsi="Verdana" w:cs="Verdana"/>
              <w:b/>
              <w:i w:val="0"/>
              <w:color w:val="000000"/>
              <w:sz w:val="26"/>
            </w:rPr>
            <w:t>Bank of America Corporation (NYSE:BAC) &gt; Company Information</w:t>
          </w:r>
        </w:p>
      </w:tc>
    </w:tr>
    <w:tr>
      <w:tblPrEx>
        <w:tblW w:w="5000" w:type="pct"/>
        <w:tblCellMar>
          <w:left w:w="0" w:type="dxa"/>
          <w:right w:w="0" w:type="dxa"/>
        </w:tblCellMar>
      </w:tblPrEx>
      <w:trPr>
        <w:trHeight w:hRule="exact" w:val="30"/>
      </w:trPr>
      <w:tc>
        <w:tcPr>
          <w:tcW w:w="60" w:type="dxa"/>
          <w:shd w:val="clear" w:color="auto" w:fill="000000"/>
          <w:vAlign w:val="center"/>
        </w:tcPr>
        <w:p>
          <w:pPr>
            <w:pStyle w:val="Normal1"/>
            <w:rPr>
              <w:rStyle w:val="DefaultParagraphFont"/>
              <w:rFonts w:ascii="Verdana" w:eastAsia="Verdana" w:hAnsi="Verdana" w:cs="Verdana"/>
              <w:b/>
              <w:i w:val="0"/>
              <w:color w:val="000000"/>
              <w:sz w:val="26"/>
            </w:rPr>
          </w:pPr>
        </w:p>
      </w:tc>
      <w:tc>
        <w:tcPr>
          <w:tcW w:w="0" w:type="auto"/>
          <w:shd w:val="clear" w:color="auto" w:fill="000000"/>
          <w:vAlign w:val="center"/>
        </w:tcPr>
        <w:p>
          <w:pPr>
            <w:pStyle w:val="Normal1"/>
            <w:rPr>
              <w:rStyle w:val="DefaultParagraphFont"/>
              <w:rFonts w:ascii="Verdana" w:eastAsia="Verdana" w:hAnsi="Verdana" w:cs="Verdana"/>
              <w:b/>
              <w:i w:val="0"/>
              <w:color w:val="000000"/>
              <w:sz w:val="26"/>
            </w:rPr>
          </w:pPr>
        </w:p>
      </w:tc>
    </w:tr>
    <w:tr>
      <w:tblPrEx>
        <w:tblW w:w="5000" w:type="pct"/>
        <w:tblCellMar>
          <w:left w:w="0" w:type="dxa"/>
          <w:right w:w="0" w:type="dxa"/>
        </w:tblCellMar>
      </w:tblPrEx>
      <w:trPr>
        <w:gridAfter w:val="1"/>
        <w:trHeight w:hRule="exact" w:val="160"/>
      </w:trPr>
      <w:tc>
        <w:tcPr>
          <w:tcW w:w="0" w:type="auto"/>
          <w:shd w:val="clear" w:color="auto" w:fill="FFFFFF"/>
          <w:vAlign w:val="center"/>
        </w:tcPr>
        <w:p>
          <w:pPr>
            <w:pStyle w:val="Normal1"/>
            <w:rPr>
              <w:rStyle w:val="DefaultParagraphFont"/>
              <w:rFonts w:ascii="Verdana" w:eastAsia="Verdana" w:hAnsi="Verdana" w:cs="Verdana"/>
              <w:b/>
              <w:i w:val="0"/>
              <w:color w:val="000000"/>
              <w:sz w:val="26"/>
            </w:rPr>
          </w:pP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lvlJc w:val="left"/>
      <w:pPr>
        <w:tabs>
          <w:tab w:val="num" w:pos="720"/>
        </w:tabs>
        <w:ind w:left="720" w:hanging="360"/>
      </w:pPr>
      <w:rPr>
        <w:b/>
      </w:rPr>
    </w:lvl>
    <w:lvl w:ilvl="1">
      <w:start w:val="1"/>
      <w:numFmt w:val="none"/>
      <w:lvlJc w:val="left"/>
      <w:pPr>
        <w:tabs>
          <w:tab w:val="num" w:pos="1440"/>
        </w:tabs>
        <w:ind w:left="1440" w:hanging="360"/>
      </w:pPr>
      <w:rPr>
        <w:b w:val="0"/>
      </w:rPr>
    </w:lvl>
    <w:lvl w:ilvl="2">
      <w:start w:val="1"/>
      <w:numFmt w:val="none"/>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rPr>
  </w:style>
  <w:style w:type="paragraph" w:customStyle="1" w:styleId="Normal1">
    <w:name w:val="Normal_1"/>
    <w:qFormat/>
    <w:rPr>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numbering" Target="numbering.xml" /><Relationship Id="rId8" Type="http://schemas.openxmlformats.org/officeDocument/2006/relationships/styles" Target="styles.xml" /></Relationships>
</file>

<file path=word/_rels/header1.xml.rels>&#65279;<?xml version="1.0" encoding="utf-8" standalone="yes"?><Relationships xmlns="http://schemas.openxmlformats.org/package/2006/relationships"><Relationship Id="rId1" Type="http://schemas.openxmlformats.org/officeDocument/2006/relationships/image" Target="media/image1.png" /></Relationships>
</file>

<file path=word/_rels/header2.xml.rels>&#65279;<?xml version="1.0" encoding="utf-8" standalone="yes"?><Relationships xmlns="http://schemas.openxmlformats.org/package/2006/relationships"><Relationship Id="rId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Template>Normal.dot</Template>
  <TotalTime>0</TotalTime>
  <Pages>20</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