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8D67" w14:textId="7207AA1C" w:rsidR="00237CA0" w:rsidRDefault="00000000">
      <w:pPr>
        <w:jc w:val="center"/>
      </w:pPr>
      <w:proofErr w:type="spellStart"/>
      <w:r>
        <w:rPr>
          <w:b/>
          <w:color w:val="4527A0"/>
          <w:sz w:val="40"/>
        </w:rPr>
        <w:t>MatchResolution</w:t>
      </w:r>
      <w:proofErr w:type="spellEnd"/>
      <w:r>
        <w:rPr>
          <w:b/>
          <w:color w:val="4527A0"/>
          <w:sz w:val="40"/>
        </w:rPr>
        <w:t xml:space="preserve"> User Manual</w:t>
      </w:r>
    </w:p>
    <w:p w14:paraId="76926688" w14:textId="5DF15FAF" w:rsidR="00237CA0" w:rsidRDefault="00000000">
      <w:pPr>
        <w:jc w:val="center"/>
      </w:pPr>
      <w:r>
        <w:rPr>
          <w:b/>
          <w:sz w:val="24"/>
        </w:rPr>
        <w:t>Version: v1.0.</w:t>
      </w:r>
      <w:r w:rsidR="00E6317D">
        <w:rPr>
          <w:b/>
          <w:sz w:val="24"/>
        </w:rPr>
        <w:t>9</w:t>
      </w:r>
    </w:p>
    <w:p w14:paraId="69745F7F" w14:textId="55E3CC6F" w:rsidR="00237CA0" w:rsidRDefault="00000000">
      <w:pPr>
        <w:jc w:val="center"/>
      </w:pPr>
      <w:r>
        <w:rPr>
          <w:i/>
        </w:rPr>
        <w:t xml:space="preserve">Audience: </w:t>
      </w:r>
      <w:r w:rsidR="00823258">
        <w:rPr>
          <w:i/>
        </w:rPr>
        <w:t>RF Engineer</w:t>
      </w:r>
      <w:r>
        <w:rPr>
          <w:i/>
        </w:rPr>
        <w:t xml:space="preserve"> only.</w:t>
      </w:r>
    </w:p>
    <w:p w14:paraId="30808126" w14:textId="5F099813" w:rsidR="00237CA0" w:rsidRDefault="00000000">
      <w:pPr>
        <w:jc w:val="center"/>
      </w:pPr>
      <w:r>
        <w:t>Document date: 2026-0</w:t>
      </w:r>
      <w:r w:rsidR="00E6317D">
        <w:t>8</w:t>
      </w:r>
      <w:r>
        <w:t>-1</w:t>
      </w:r>
      <w:r w:rsidR="00E6317D">
        <w:t>4</w:t>
      </w:r>
    </w:p>
    <w:p w14:paraId="28C1DCBF" w14:textId="77777777" w:rsidR="00823258" w:rsidRDefault="00823258">
      <w:pPr>
        <w:jc w:val="center"/>
      </w:pPr>
    </w:p>
    <w:p w14:paraId="7212B5A5" w14:textId="747222F4" w:rsidR="00823258" w:rsidRPr="00B9452A" w:rsidRDefault="00823258" w:rsidP="00823258">
      <w:pPr>
        <w:pStyle w:val="Heading2"/>
        <w:rPr>
          <w:color w:val="365F91" w:themeColor="accent1" w:themeShade="BF"/>
          <w:sz w:val="28"/>
          <w:szCs w:val="28"/>
        </w:rPr>
      </w:pPr>
      <w:r w:rsidRPr="00B9452A">
        <w:rPr>
          <w:color w:val="365F91" w:themeColor="accent1" w:themeShade="BF"/>
          <w:sz w:val="28"/>
          <w:szCs w:val="28"/>
        </w:rPr>
        <w:t xml:space="preserve">What </w:t>
      </w:r>
      <w:proofErr w:type="gramStart"/>
      <w:r w:rsidRPr="00B9452A">
        <w:rPr>
          <w:color w:val="365F91" w:themeColor="accent1" w:themeShade="BF"/>
          <w:sz w:val="28"/>
          <w:szCs w:val="28"/>
        </w:rPr>
        <w:t>this</w:t>
      </w:r>
      <w:proofErr w:type="gramEnd"/>
      <w:r w:rsidRPr="00B9452A">
        <w:rPr>
          <w:color w:val="365F91" w:themeColor="accent1" w:themeShade="BF"/>
          <w:sz w:val="28"/>
          <w:szCs w:val="28"/>
        </w:rPr>
        <w:t xml:space="preserve"> app </w:t>
      </w:r>
      <w:proofErr w:type="gramStart"/>
      <w:r w:rsidRPr="00B9452A">
        <w:rPr>
          <w:color w:val="365F91" w:themeColor="accent1" w:themeShade="BF"/>
          <w:sz w:val="28"/>
          <w:szCs w:val="28"/>
        </w:rPr>
        <w:t>does ?</w:t>
      </w:r>
      <w:proofErr w:type="gramEnd"/>
    </w:p>
    <w:p w14:paraId="52CF7B5E" w14:textId="77777777" w:rsidR="00823258" w:rsidRDefault="00823258" w:rsidP="00823258"/>
    <w:p w14:paraId="642B9A56" w14:textId="0D46B962" w:rsidR="00823258" w:rsidRDefault="00823258" w:rsidP="00823258">
      <w:proofErr w:type="spellStart"/>
      <w:r>
        <w:t>MatchResolution</w:t>
      </w:r>
      <w:proofErr w:type="spellEnd"/>
      <w:r>
        <w:t xml:space="preserve"> converts </w:t>
      </w:r>
      <w:r w:rsidR="006B2E83">
        <w:t xml:space="preserve">EVC </w:t>
      </w:r>
      <w:r>
        <w:t>RF matching</w:t>
      </w:r>
      <w:r w:rsidR="006B2E83">
        <w:t xml:space="preserve"> network Smap</w:t>
      </w:r>
      <w:r>
        <w:t xml:space="preserve"> datasets into analysis views and charts.</w:t>
      </w:r>
      <w:r w:rsidR="006B2E83">
        <w:t xml:space="preserve"> We could analysis resolution, efficiency and plot impedance of desired load and tune position on Smith Chart.</w:t>
      </w:r>
    </w:p>
    <w:p w14:paraId="21156B74" w14:textId="33C5A264" w:rsidR="00B9452A" w:rsidRDefault="00B9452A" w:rsidP="00823258">
      <w:r>
        <w:rPr>
          <w:noProof/>
        </w:rPr>
        <w:drawing>
          <wp:inline distT="0" distB="0" distL="0" distR="0" wp14:anchorId="3FF39977" wp14:editId="6729D245">
            <wp:extent cx="6309360" cy="1611630"/>
            <wp:effectExtent l="0" t="0" r="0" b="7620"/>
            <wp:docPr id="9472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6BDD" w14:textId="77777777" w:rsidR="00237CA0" w:rsidRDefault="00000000">
      <w:pPr>
        <w:pStyle w:val="Heading1"/>
      </w:pPr>
      <w:r>
        <w:t>1. Start the App</w:t>
      </w:r>
    </w:p>
    <w:p w14:paraId="6521EE0D" w14:textId="631449A5" w:rsidR="00237CA0" w:rsidRDefault="00000000">
      <w:pPr>
        <w:pStyle w:val="ListNumber"/>
      </w:pPr>
      <w:r>
        <w:t>Double-click `MatchResolution_V1.0.</w:t>
      </w:r>
      <w:r w:rsidR="00E6317D">
        <w:t>9</w:t>
      </w:r>
      <w:r>
        <w:t>.exe`</w:t>
      </w:r>
      <w:r w:rsidR="006B2E83">
        <w:t xml:space="preserve"> or latest version</w:t>
      </w:r>
      <w:r>
        <w:t>.</w:t>
      </w:r>
    </w:p>
    <w:p w14:paraId="61B650B9" w14:textId="6DC2FEEE" w:rsidR="00237CA0" w:rsidRDefault="00000000">
      <w:pPr>
        <w:pStyle w:val="ListNumber"/>
      </w:pPr>
      <w:r>
        <w:t>A splash screen appears, shows the program name and version, and stays on screen while the app loads.</w:t>
      </w:r>
    </w:p>
    <w:p w14:paraId="2A43A78B" w14:textId="77777777" w:rsidR="00237CA0" w:rsidRDefault="00000000">
      <w:pPr>
        <w:pStyle w:val="ListNumber"/>
      </w:pPr>
      <w:r>
        <w:t>The main window opens maximized after startup finishes.</w:t>
      </w:r>
    </w:p>
    <w:p w14:paraId="007F4D47" w14:textId="77777777" w:rsidR="00237CA0" w:rsidRDefault="00000000">
      <w:pPr>
        <w:pStyle w:val="Heading1"/>
      </w:pPr>
      <w:r>
        <w:t>2. Quick Workflow</w:t>
      </w:r>
    </w:p>
    <w:p w14:paraId="2EC43EBD" w14:textId="618D2EDD" w:rsidR="00237CA0" w:rsidRDefault="00000000">
      <w:pPr>
        <w:pStyle w:val="ListNumber"/>
      </w:pPr>
      <w:r>
        <w:t>Click "</w:t>
      </w:r>
      <w:r w:rsidRPr="008C0801">
        <w:rPr>
          <w:color w:val="007BB8"/>
        </w:rPr>
        <w:t>Browse File</w:t>
      </w:r>
      <w:r>
        <w:t xml:space="preserve">" and select your </w:t>
      </w:r>
      <w:r w:rsidR="00B9452A">
        <w:t>Smap</w:t>
      </w:r>
      <w:r>
        <w:t xml:space="preserve"> file (.csv</w:t>
      </w:r>
      <w:r w:rsidR="00E70C11">
        <w:t>; reduced Smap, full Smap</w:t>
      </w:r>
      <w:r>
        <w:t>).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790691A5" wp14:editId="25D6B2A7">
            <wp:extent cx="1045411" cy="450461"/>
            <wp:effectExtent l="0" t="0" r="2540" b="6985"/>
            <wp:docPr id="36511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18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669" cy="47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9701" w14:textId="1A925BF8" w:rsidR="00237CA0" w:rsidRDefault="00000000">
      <w:pPr>
        <w:pStyle w:val="ListNumber"/>
      </w:pPr>
      <w:r w:rsidRPr="00E70C11">
        <w:rPr>
          <w:color w:val="007BB8"/>
        </w:rPr>
        <w:t>Optional:</w:t>
      </w:r>
      <w:r>
        <w:t xml:space="preserve"> click "</w:t>
      </w:r>
      <w:r w:rsidRPr="008C0801">
        <w:rPr>
          <w:color w:val="007BB8"/>
        </w:rPr>
        <w:t>Browse Cable File</w:t>
      </w:r>
      <w:r>
        <w:t>" and select a cable S-parameter file.</w:t>
      </w:r>
      <w:r w:rsidR="008C0801" w:rsidRPr="008C0801">
        <w:rPr>
          <w:noProof/>
        </w:rPr>
        <w:t xml:space="preserve"> </w:t>
      </w:r>
      <w:r w:rsidR="008C0801">
        <w:rPr>
          <w:noProof/>
        </w:rPr>
        <w:drawing>
          <wp:inline distT="0" distB="0" distL="0" distR="0" wp14:anchorId="19F5A861" wp14:editId="0049641D">
            <wp:extent cx="1514286" cy="457143"/>
            <wp:effectExtent l="0" t="0" r="0" b="635"/>
            <wp:docPr id="21631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8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C522" w14:textId="141190C7" w:rsidR="00237CA0" w:rsidRDefault="00000000">
      <w:pPr>
        <w:pStyle w:val="ListNumber"/>
      </w:pPr>
      <w:r>
        <w:t>Click "</w:t>
      </w:r>
      <w:r w:rsidRPr="008C0801">
        <w:rPr>
          <w:color w:val="007BB8"/>
        </w:rPr>
        <w:t>Convert</w:t>
      </w:r>
      <w:r>
        <w:t>".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36A6A815" wp14:editId="328AFD34">
            <wp:extent cx="914286" cy="419048"/>
            <wp:effectExtent l="0" t="0" r="635" b="635"/>
            <wp:docPr id="164775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54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28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A1B1" w14:textId="63D9B9E2" w:rsidR="00237CA0" w:rsidRDefault="00000000">
      <w:pPr>
        <w:pStyle w:val="ListNumber"/>
      </w:pPr>
      <w:r>
        <w:t>Review results in the tabs.</w:t>
      </w:r>
      <w:r w:rsidR="008C0801" w:rsidRPr="008C0801">
        <w:rPr>
          <w:noProof/>
        </w:rPr>
        <w:t xml:space="preserve"> </w:t>
      </w:r>
      <w:r w:rsidR="008C0801">
        <w:rPr>
          <w:noProof/>
        </w:rPr>
        <w:drawing>
          <wp:inline distT="0" distB="0" distL="0" distR="0" wp14:anchorId="16147D68" wp14:editId="521F590E">
            <wp:extent cx="6008915" cy="242510"/>
            <wp:effectExtent l="0" t="0" r="0" b="5715"/>
            <wp:docPr id="171768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0330" cy="2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ABFC" w14:textId="2C77A6B9" w:rsidR="00237CA0" w:rsidRDefault="00000000">
      <w:pPr>
        <w:pStyle w:val="ListNumber"/>
      </w:pPr>
      <w:r>
        <w:t>Click "</w:t>
      </w:r>
      <w:r w:rsidRPr="008C0801">
        <w:rPr>
          <w:color w:val="007BB8"/>
        </w:rPr>
        <w:t>Export CSV</w:t>
      </w:r>
      <w:r>
        <w:t>" to export the current tab data.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0543C5DA" wp14:editId="1409E9FB">
            <wp:extent cx="1085714" cy="428571"/>
            <wp:effectExtent l="0" t="0" r="635" b="0"/>
            <wp:docPr id="142258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0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714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D497" w14:textId="18FAFB53" w:rsidR="00237CA0" w:rsidRDefault="00000000">
      <w:pPr>
        <w:pStyle w:val="Heading1"/>
      </w:pPr>
      <w:r>
        <w:lastRenderedPageBreak/>
        <w:t>3. Cable File (Optional)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6F885C84" wp14:editId="5D523975">
            <wp:extent cx="1514286" cy="457143"/>
            <wp:effectExtent l="0" t="0" r="0" b="635"/>
            <wp:docPr id="204523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8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7568" w14:textId="77777777" w:rsidR="00237CA0" w:rsidRDefault="00000000">
      <w:pPr>
        <w:pStyle w:val="ListBullet"/>
      </w:pPr>
      <w:r>
        <w:t>If no cable file is selected, the app uses built-in no-cable defaults.</w:t>
      </w:r>
    </w:p>
    <w:p w14:paraId="4CF0D45F" w14:textId="77777777" w:rsidR="00237CA0" w:rsidRDefault="00000000">
      <w:pPr>
        <w:pStyle w:val="ListBullet"/>
      </w:pPr>
      <w:r>
        <w:t>The cable file must contain both Cable1 and Cable2 rows.</w:t>
      </w:r>
    </w:p>
    <w:p w14:paraId="4E102630" w14:textId="77777777" w:rsidR="00237CA0" w:rsidRDefault="00000000">
      <w:pPr>
        <w:pStyle w:val="ListBullet"/>
      </w:pPr>
      <w:r>
        <w:t>Required columns: cable, S11R, S11X, S21R, S21X, S12R, S12X, S22R, S22X</w:t>
      </w:r>
    </w:p>
    <w:p w14:paraId="5C95EBEF" w14:textId="174EF758" w:rsidR="00237CA0" w:rsidRDefault="00000000">
      <w:pPr>
        <w:pStyle w:val="Heading1"/>
      </w:pPr>
      <w:r>
        <w:t>4. What Convert Does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4B739FCB" wp14:editId="2DC60AC2">
            <wp:extent cx="914286" cy="419048"/>
            <wp:effectExtent l="0" t="0" r="635" b="635"/>
            <wp:docPr id="8065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54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28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0A42" w14:textId="77777777" w:rsidR="00237CA0" w:rsidRDefault="00000000">
      <w:pPr>
        <w:pStyle w:val="ListBullet"/>
      </w:pPr>
      <w:r>
        <w:t>Converts measured S parameters to T parameters.</w:t>
      </w:r>
    </w:p>
    <w:p w14:paraId="6A5B8F65" w14:textId="77777777" w:rsidR="00237CA0" w:rsidRDefault="00000000">
      <w:pPr>
        <w:pStyle w:val="ListBullet"/>
      </w:pPr>
      <w:r>
        <w:t>Removes cable effects in the T domain.</w:t>
      </w:r>
    </w:p>
    <w:p w14:paraId="5598F4A0" w14:textId="77777777" w:rsidR="00237CA0" w:rsidRDefault="00000000">
      <w:pPr>
        <w:pStyle w:val="ListBullet"/>
      </w:pPr>
      <w:r>
        <w:t>Converts the final T parameters back to S parameters.</w:t>
      </w:r>
    </w:p>
    <w:p w14:paraId="67ED7D48" w14:textId="77777777" w:rsidR="00237CA0" w:rsidRDefault="00000000">
      <w:pPr>
        <w:pStyle w:val="ListBullet"/>
      </w:pPr>
      <w:r>
        <w:t>All tables and plots use the de-embedded results.</w:t>
      </w:r>
    </w:p>
    <w:p w14:paraId="1CEC2739" w14:textId="77777777" w:rsidR="00237CA0" w:rsidRDefault="00000000">
      <w:pPr>
        <w:pStyle w:val="Heading1"/>
      </w:pPr>
      <w:r>
        <w:t>5. Tab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37CA0" w14:paraId="7D735B8C" w14:textId="77777777">
        <w:trPr>
          <w:jc w:val="center"/>
        </w:trPr>
        <w:tc>
          <w:tcPr>
            <w:tcW w:w="4968" w:type="dxa"/>
            <w:vAlign w:val="center"/>
          </w:tcPr>
          <w:p w14:paraId="2AA9770C" w14:textId="77777777" w:rsidR="00237CA0" w:rsidRDefault="00000000">
            <w:r>
              <w:t>Tab</w:t>
            </w:r>
          </w:p>
        </w:tc>
        <w:tc>
          <w:tcPr>
            <w:tcW w:w="4968" w:type="dxa"/>
            <w:vAlign w:val="center"/>
          </w:tcPr>
          <w:p w14:paraId="4248C9D2" w14:textId="77777777" w:rsidR="00237CA0" w:rsidRDefault="00000000">
            <w:r>
              <w:t>Description</w:t>
            </w:r>
          </w:p>
        </w:tc>
      </w:tr>
      <w:tr w:rsidR="00237CA0" w14:paraId="044C1315" w14:textId="77777777">
        <w:trPr>
          <w:jc w:val="center"/>
        </w:trPr>
        <w:tc>
          <w:tcPr>
            <w:tcW w:w="4968" w:type="dxa"/>
            <w:vAlign w:val="center"/>
          </w:tcPr>
          <w:p w14:paraId="4D8BF708" w14:textId="77777777" w:rsidR="00237CA0" w:rsidRDefault="00000000">
            <w:r>
              <w:t>Display</w:t>
            </w:r>
          </w:p>
        </w:tc>
        <w:tc>
          <w:tcPr>
            <w:tcW w:w="4968" w:type="dxa"/>
            <w:vAlign w:val="center"/>
          </w:tcPr>
          <w:p w14:paraId="0D90BA69" w14:textId="77777777" w:rsidR="00237CA0" w:rsidRDefault="00000000">
            <w:r>
              <w:t>Row-based converted/de-embedded S-parameter table.</w:t>
            </w:r>
          </w:p>
        </w:tc>
      </w:tr>
      <w:tr w:rsidR="00237CA0" w14:paraId="176F7B1A" w14:textId="77777777">
        <w:trPr>
          <w:jc w:val="center"/>
        </w:trPr>
        <w:tc>
          <w:tcPr>
            <w:tcW w:w="4968" w:type="dxa"/>
            <w:vAlign w:val="center"/>
          </w:tcPr>
          <w:p w14:paraId="7584C44C" w14:textId="77777777" w:rsidR="00237CA0" w:rsidRDefault="00000000">
            <w:r>
              <w:t>X-Y Table</w:t>
            </w:r>
          </w:p>
        </w:tc>
        <w:tc>
          <w:tcPr>
            <w:tcW w:w="4968" w:type="dxa"/>
            <w:vAlign w:val="center"/>
          </w:tcPr>
          <w:p w14:paraId="016B963E" w14:textId="77777777" w:rsidR="00237CA0" w:rsidRDefault="00000000">
            <w:r>
              <w:t>Grid view for the selected S-parameter (S11/S21/S12/S22).</w:t>
            </w:r>
          </w:p>
        </w:tc>
      </w:tr>
      <w:tr w:rsidR="00237CA0" w14:paraId="72602150" w14:textId="77777777">
        <w:trPr>
          <w:jc w:val="center"/>
        </w:trPr>
        <w:tc>
          <w:tcPr>
            <w:tcW w:w="4968" w:type="dxa"/>
            <w:vAlign w:val="center"/>
          </w:tcPr>
          <w:p w14:paraId="2AD25F3A" w14:textId="77777777" w:rsidR="00237CA0" w:rsidRDefault="00000000">
            <w:r>
              <w:t>Phase Magnitude</w:t>
            </w:r>
          </w:p>
        </w:tc>
        <w:tc>
          <w:tcPr>
            <w:tcW w:w="4968" w:type="dxa"/>
            <w:vAlign w:val="center"/>
          </w:tcPr>
          <w:p w14:paraId="639BFDAF" w14:textId="77777777" w:rsidR="00237CA0" w:rsidRDefault="00000000">
            <w:r>
              <w:t xml:space="preserve">Magnitude/phase table with </w:t>
            </w:r>
            <w:proofErr w:type="gramStart"/>
            <w:r>
              <w:t>0 to 360 degree</w:t>
            </w:r>
            <w:proofErr w:type="gramEnd"/>
            <w:r>
              <w:t xml:space="preserve"> rotation.</w:t>
            </w:r>
          </w:p>
        </w:tc>
      </w:tr>
      <w:tr w:rsidR="00237CA0" w14:paraId="73CB10A9" w14:textId="77777777">
        <w:trPr>
          <w:jc w:val="center"/>
        </w:trPr>
        <w:tc>
          <w:tcPr>
            <w:tcW w:w="4968" w:type="dxa"/>
            <w:vAlign w:val="center"/>
          </w:tcPr>
          <w:p w14:paraId="6CEAF072" w14:textId="77777777" w:rsidR="00237CA0" w:rsidRDefault="00000000">
            <w:r>
              <w:t>Contour</w:t>
            </w:r>
          </w:p>
        </w:tc>
        <w:tc>
          <w:tcPr>
            <w:tcW w:w="4968" w:type="dxa"/>
            <w:vAlign w:val="center"/>
          </w:tcPr>
          <w:p w14:paraId="0C174552" w14:textId="77777777" w:rsidR="00237CA0" w:rsidRDefault="00000000">
            <w:r>
              <w:t>Edge-only grid view and contour Smith mode.</w:t>
            </w:r>
          </w:p>
        </w:tc>
      </w:tr>
      <w:tr w:rsidR="00237CA0" w14:paraId="17E56929" w14:textId="77777777">
        <w:trPr>
          <w:jc w:val="center"/>
        </w:trPr>
        <w:tc>
          <w:tcPr>
            <w:tcW w:w="4968" w:type="dxa"/>
            <w:vAlign w:val="center"/>
          </w:tcPr>
          <w:p w14:paraId="504B143C" w14:textId="77777777" w:rsidR="00237CA0" w:rsidRDefault="00000000">
            <w:r>
              <w:t>Impedance</w:t>
            </w:r>
          </w:p>
        </w:tc>
        <w:tc>
          <w:tcPr>
            <w:tcW w:w="4968" w:type="dxa"/>
            <w:vAlign w:val="center"/>
          </w:tcPr>
          <w:p w14:paraId="6B5430EA" w14:textId="77777777" w:rsidR="00237CA0" w:rsidRDefault="00000000">
            <w:r>
              <w:t>Converted impedance view for the selected parameter.</w:t>
            </w:r>
          </w:p>
        </w:tc>
      </w:tr>
      <w:tr w:rsidR="00237CA0" w14:paraId="5BF93459" w14:textId="77777777">
        <w:trPr>
          <w:jc w:val="center"/>
        </w:trPr>
        <w:tc>
          <w:tcPr>
            <w:tcW w:w="4968" w:type="dxa"/>
            <w:vAlign w:val="center"/>
          </w:tcPr>
          <w:p w14:paraId="57000FF4" w14:textId="77777777" w:rsidR="00237CA0" w:rsidRDefault="00000000">
            <w:proofErr w:type="spellStart"/>
            <w:r>
              <w:t>dZ</w:t>
            </w:r>
            <w:proofErr w:type="spellEnd"/>
          </w:p>
        </w:tc>
        <w:tc>
          <w:tcPr>
            <w:tcW w:w="4968" w:type="dxa"/>
            <w:vAlign w:val="center"/>
          </w:tcPr>
          <w:p w14:paraId="3870D71D" w14:textId="77777777" w:rsidR="00237CA0" w:rsidRDefault="00000000">
            <w:r>
              <w:t>Delta impedance resolution maps.</w:t>
            </w:r>
          </w:p>
        </w:tc>
      </w:tr>
      <w:tr w:rsidR="00237CA0" w14:paraId="5F0E1AC0" w14:textId="77777777">
        <w:trPr>
          <w:jc w:val="center"/>
        </w:trPr>
        <w:tc>
          <w:tcPr>
            <w:tcW w:w="4968" w:type="dxa"/>
            <w:vAlign w:val="center"/>
          </w:tcPr>
          <w:p w14:paraId="025A18BF" w14:textId="77777777" w:rsidR="00237CA0" w:rsidRDefault="00000000">
            <w:r>
              <w:t>Reflect Coefficient</w:t>
            </w:r>
          </w:p>
        </w:tc>
        <w:tc>
          <w:tcPr>
            <w:tcW w:w="4968" w:type="dxa"/>
            <w:vAlign w:val="center"/>
          </w:tcPr>
          <w:p w14:paraId="557405C4" w14:textId="77777777" w:rsidR="00237CA0" w:rsidRDefault="00000000">
            <w:r>
              <w:t>Delta-Gamma resolution views.</w:t>
            </w:r>
          </w:p>
        </w:tc>
      </w:tr>
      <w:tr w:rsidR="00237CA0" w14:paraId="1247DF78" w14:textId="77777777">
        <w:trPr>
          <w:jc w:val="center"/>
        </w:trPr>
        <w:tc>
          <w:tcPr>
            <w:tcW w:w="4968" w:type="dxa"/>
            <w:vAlign w:val="center"/>
          </w:tcPr>
          <w:p w14:paraId="3B2533D5" w14:textId="77777777" w:rsidR="00237CA0" w:rsidRDefault="00000000">
            <w:r>
              <w:t>Efficiency</w:t>
            </w:r>
          </w:p>
        </w:tc>
        <w:tc>
          <w:tcPr>
            <w:tcW w:w="4968" w:type="dxa"/>
            <w:vAlign w:val="center"/>
          </w:tcPr>
          <w:p w14:paraId="1D42446E" w14:textId="42E55120" w:rsidR="00237CA0" w:rsidRDefault="00000000">
            <w:r>
              <w:t xml:space="preserve">|S21|^2 or </w:t>
            </w:r>
            <w:r w:rsidR="00DA18DF">
              <w:rPr>
                <w:rFonts w:cs="Arial"/>
              </w:rPr>
              <w:t>η(eta)</w:t>
            </w:r>
            <w:r>
              <w:t>overall = (1 - |S11|^2) x |S21|^2.</w:t>
            </w:r>
          </w:p>
        </w:tc>
      </w:tr>
      <w:tr w:rsidR="00237CA0" w14:paraId="61C7920A" w14:textId="77777777">
        <w:trPr>
          <w:jc w:val="center"/>
        </w:trPr>
        <w:tc>
          <w:tcPr>
            <w:tcW w:w="4968" w:type="dxa"/>
            <w:vAlign w:val="center"/>
          </w:tcPr>
          <w:p w14:paraId="6A54B836" w14:textId="77777777" w:rsidR="00237CA0" w:rsidRDefault="00000000">
            <w:r w:rsidRPr="008C0801">
              <w:rPr>
                <w:color w:val="007BB8"/>
              </w:rPr>
              <w:t>Smith Chart</w:t>
            </w:r>
          </w:p>
        </w:tc>
        <w:tc>
          <w:tcPr>
            <w:tcW w:w="4968" w:type="dxa"/>
            <w:vAlign w:val="center"/>
          </w:tcPr>
          <w:p w14:paraId="4F2BE39B" w14:textId="06990F24" w:rsidR="00237CA0" w:rsidRDefault="00000000">
            <w:r>
              <w:t xml:space="preserve">Modes: X-Y, </w:t>
            </w:r>
            <w:proofErr w:type="spellStart"/>
            <w:r>
              <w:t>dZ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dGamma</w:t>
            </w:r>
            <w:proofErr w:type="spellEnd"/>
            <w:r w:rsidR="00DA18DF">
              <w:t>(</w:t>
            </w:r>
            <w:proofErr w:type="gramEnd"/>
            <w:r w:rsidR="00DA18DF">
              <w:t>Reflect Coefficient)</w:t>
            </w:r>
            <w:r>
              <w:t>, Efficiency, Contour, and P/M.</w:t>
            </w:r>
          </w:p>
        </w:tc>
      </w:tr>
      <w:tr w:rsidR="00237CA0" w14:paraId="4B8775FF" w14:textId="77777777">
        <w:trPr>
          <w:jc w:val="center"/>
        </w:trPr>
        <w:tc>
          <w:tcPr>
            <w:tcW w:w="4968" w:type="dxa"/>
            <w:vAlign w:val="center"/>
          </w:tcPr>
          <w:p w14:paraId="403A7694" w14:textId="77777777" w:rsidR="00237CA0" w:rsidRDefault="00000000">
            <w:r>
              <w:t>Component</w:t>
            </w:r>
          </w:p>
        </w:tc>
        <w:tc>
          <w:tcPr>
            <w:tcW w:w="4968" w:type="dxa"/>
            <w:vAlign w:val="center"/>
          </w:tcPr>
          <w:p w14:paraId="1DE3E9A7" w14:textId="77777777" w:rsidR="00237CA0" w:rsidRDefault="00000000">
            <w:r>
              <w:t>Capacitor and resolution component plots.</w:t>
            </w:r>
          </w:p>
        </w:tc>
      </w:tr>
    </w:tbl>
    <w:p w14:paraId="50BEF76C" w14:textId="0AFCC4D5" w:rsidR="008C0801" w:rsidRDefault="008C0801">
      <w:pPr>
        <w:pStyle w:val="Heading1"/>
      </w:pPr>
      <w:r>
        <w:rPr>
          <w:noProof/>
        </w:rPr>
        <w:drawing>
          <wp:inline distT="0" distB="0" distL="0" distR="0" wp14:anchorId="1E17D39B" wp14:editId="131DABF1">
            <wp:extent cx="6008915" cy="242510"/>
            <wp:effectExtent l="0" t="0" r="0" b="5715"/>
            <wp:docPr id="13613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0330" cy="2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98AC" w14:textId="526D9376" w:rsidR="00237CA0" w:rsidRDefault="00000000">
      <w:pPr>
        <w:pStyle w:val="Heading1"/>
      </w:pPr>
      <w:r>
        <w:t>6. Smith Chart Controls</w:t>
      </w:r>
    </w:p>
    <w:p w14:paraId="2BDBBA94" w14:textId="6713F8D4" w:rsidR="00237CA0" w:rsidRDefault="00000000">
      <w:pPr>
        <w:pStyle w:val="ListBullet"/>
      </w:pPr>
      <w:r>
        <w:t xml:space="preserve">Parameter selector chooses </w:t>
      </w:r>
      <w:r w:rsidRPr="008C0801">
        <w:rPr>
          <w:color w:val="007BB8"/>
        </w:rPr>
        <w:t>which</w:t>
      </w:r>
      <w:r>
        <w:t xml:space="preserve"> </w:t>
      </w:r>
      <w:r w:rsidRPr="008C0801">
        <w:rPr>
          <w:color w:val="007BB8"/>
        </w:rPr>
        <w:t xml:space="preserve">S-parameter </w:t>
      </w:r>
      <w:r>
        <w:t>to plot.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043DC612" wp14:editId="50E446FA">
            <wp:extent cx="1580952" cy="342857"/>
            <wp:effectExtent l="0" t="0" r="635" b="635"/>
            <wp:docPr id="209247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74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8D2B" w14:textId="05100134" w:rsidR="00237CA0" w:rsidRDefault="00000000">
      <w:pPr>
        <w:pStyle w:val="ListBullet"/>
      </w:pPr>
      <w:r w:rsidRPr="008C0801">
        <w:rPr>
          <w:color w:val="007BB8"/>
        </w:rPr>
        <w:t>Conjugate</w:t>
      </w:r>
      <w:r>
        <w:t xml:space="preserve"> toggles the plotted reflection data.</w:t>
      </w:r>
      <w:r w:rsidR="008C0801">
        <w:t xml:space="preserve"> </w:t>
      </w:r>
      <w:r w:rsidR="000A7D8E">
        <w:rPr>
          <w:noProof/>
        </w:rPr>
        <w:drawing>
          <wp:inline distT="0" distB="0" distL="0" distR="0" wp14:anchorId="520ADF90" wp14:editId="062F6F95">
            <wp:extent cx="1733333" cy="295238"/>
            <wp:effectExtent l="0" t="0" r="635" b="0"/>
            <wp:docPr id="21341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92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7674" w14:textId="7226ACF7" w:rsidR="00237CA0" w:rsidRDefault="00000000">
      <w:pPr>
        <w:pStyle w:val="ListBullet"/>
      </w:pPr>
      <w:r w:rsidRPr="008C0801">
        <w:rPr>
          <w:color w:val="007BB8"/>
        </w:rPr>
        <w:t xml:space="preserve">Save Image </w:t>
      </w:r>
      <w:r>
        <w:t>exports the current Smith chart as PNG.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50C673CB" wp14:editId="68551A85">
            <wp:extent cx="1733333" cy="285714"/>
            <wp:effectExtent l="0" t="0" r="635" b="635"/>
            <wp:docPr id="180160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00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ECBA" w14:textId="1449EF05" w:rsidR="00237CA0" w:rsidRDefault="00000000">
      <w:pPr>
        <w:pStyle w:val="ListBullet"/>
      </w:pPr>
      <w:r>
        <w:t>Rotation is on the Smith Chart tab under Save Image.</w:t>
      </w:r>
      <w:r w:rsidR="008C0801">
        <w:t xml:space="preserve"> This </w:t>
      </w:r>
      <w:proofErr w:type="gramStart"/>
      <w:r w:rsidR="008C0801">
        <w:t>rotate</w:t>
      </w:r>
      <w:proofErr w:type="gramEnd"/>
      <w:r w:rsidR="008C0801">
        <w:t xml:space="preserve"> Phase Magnitude data.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73634132" wp14:editId="41C905B6">
            <wp:extent cx="1695238" cy="276190"/>
            <wp:effectExtent l="0" t="0" r="635" b="0"/>
            <wp:docPr id="123847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71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9EDE" w14:textId="26A22967" w:rsidR="000A7D8E" w:rsidRDefault="000A7D8E">
      <w:pPr>
        <w:pStyle w:val="ListBullet"/>
      </w:pPr>
      <w:r>
        <w:t>X-Y Table shows Smap data on Smith Chart</w:t>
      </w:r>
      <w:r w:rsidR="00BB3ED6">
        <w:t>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361B2591" wp14:editId="4A7CFAA6">
            <wp:extent cx="838095" cy="257143"/>
            <wp:effectExtent l="0" t="0" r="635" b="0"/>
            <wp:docPr id="151072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26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8095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8BE3" w14:textId="3E3C763A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lastRenderedPageBreak/>
        <w:drawing>
          <wp:inline distT="0" distB="0" distL="0" distR="0" wp14:anchorId="30905727" wp14:editId="6CAFAED1">
            <wp:extent cx="1573481" cy="1517104"/>
            <wp:effectExtent l="0" t="0" r="8255" b="6985"/>
            <wp:docPr id="194454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46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4370" cy="15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D718" w14:textId="39FC71AC" w:rsidR="000A7D8E" w:rsidRDefault="000A7D8E">
      <w:pPr>
        <w:pStyle w:val="ListBullet"/>
      </w:pPr>
      <w:proofErr w:type="spellStart"/>
      <w:r>
        <w:t>dZ</w:t>
      </w:r>
      <w:proofErr w:type="spellEnd"/>
      <w:r>
        <w:t xml:space="preserve"> showed deviation from next position to current position</w:t>
      </w:r>
      <w:r w:rsidR="00BB3ED6">
        <w:t>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24A19F8A" wp14:editId="6772329E">
            <wp:extent cx="476190" cy="266667"/>
            <wp:effectExtent l="0" t="0" r="635" b="635"/>
            <wp:docPr id="96725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5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190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B384" w14:textId="1233EDA5" w:rsidR="000A7D8E" w:rsidRDefault="000A7D8E" w:rsidP="000A7D8E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t>Horizontal :</w:t>
      </w:r>
      <w:proofErr w:type="gramEnd"/>
      <w:r>
        <w:t xml:space="preserve"> </w:t>
      </w:r>
      <w:proofErr w:type="spellStart"/>
      <w:r>
        <w:t>dZ</w:t>
      </w:r>
      <w:proofErr w:type="spellEnd"/>
      <w:r>
        <w:t xml:space="preserve"> = (0 1 0 0)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6D308EBB" wp14:editId="7AE09A2F">
            <wp:extent cx="1800000" cy="285714"/>
            <wp:effectExtent l="0" t="0" r="0" b="635"/>
            <wp:docPr id="20381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0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AA2C" w14:textId="486D3C60" w:rsidR="00BB3ED6" w:rsidRDefault="000A7D8E" w:rsidP="000A7D8E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t>Vertical :</w:t>
      </w:r>
      <w:proofErr w:type="gramEnd"/>
      <w:r>
        <w:t xml:space="preserve"> </w:t>
      </w:r>
      <w:proofErr w:type="spellStart"/>
      <w:r>
        <w:t>dZ</w:t>
      </w:r>
      <w:proofErr w:type="spellEnd"/>
      <w:r>
        <w:t xml:space="preserve"> = (</w:t>
      </w:r>
      <w:r w:rsidR="00BB3ED6">
        <w:t>0 0 0 1)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21B20E7C" wp14:editId="46E27C32">
            <wp:extent cx="1742857" cy="266667"/>
            <wp:effectExtent l="0" t="0" r="0" b="635"/>
            <wp:docPr id="13211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3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2857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DFE3" w14:textId="2A395EA3" w:rsidR="00905946" w:rsidRDefault="00905946" w:rsidP="000A7D8E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75F06C4D" wp14:editId="6CD63CFF">
            <wp:extent cx="1651216" cy="1425038"/>
            <wp:effectExtent l="0" t="0" r="6350" b="3810"/>
            <wp:docPr id="16886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1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5329" cy="143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B17F" w14:textId="79EC6D0B" w:rsidR="00BB3ED6" w:rsidRDefault="00BB3ED6" w:rsidP="00BB3ED6">
      <w:pPr>
        <w:pStyle w:val="ListBullet"/>
      </w:pPr>
      <w:proofErr w:type="spellStart"/>
      <w:r>
        <w:t>d</w:t>
      </w:r>
      <w:r>
        <w:rPr>
          <w:rFonts w:cs="Arial"/>
        </w:rPr>
        <w:t>Γ</w:t>
      </w:r>
      <w:proofErr w:type="spellEnd"/>
      <w:r>
        <w:t xml:space="preserve"> shows deviation from next reflect coefficient to current reflect coefficient.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7E2031C8" wp14:editId="3422D059">
            <wp:extent cx="552381" cy="257143"/>
            <wp:effectExtent l="0" t="0" r="635" b="0"/>
            <wp:docPr id="1010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7F12" w14:textId="5FCD10C1" w:rsidR="00BB3ED6" w:rsidRDefault="00BB3ED6" w:rsidP="00BB3ED6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t>Horizontal :</w:t>
      </w:r>
      <w:proofErr w:type="gramEnd"/>
      <w:r>
        <w:t xml:space="preserve"> </w:t>
      </w:r>
      <w:proofErr w:type="spellStart"/>
      <w:r>
        <w:t>d</w:t>
      </w:r>
      <w:r>
        <w:rPr>
          <w:rFonts w:cs="Arial"/>
        </w:rPr>
        <w:t>Γ</w:t>
      </w:r>
      <w:proofErr w:type="spellEnd"/>
      <w:r>
        <w:t xml:space="preserve"> = (0 1 0 0)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5908B7E5" wp14:editId="3E83A8BA">
            <wp:extent cx="1800000" cy="285714"/>
            <wp:effectExtent l="0" t="0" r="0" b="635"/>
            <wp:docPr id="156510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0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586E" w14:textId="4CFBF7D1" w:rsidR="000A7D8E" w:rsidRDefault="00BB3ED6" w:rsidP="00BB3ED6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t>Vertical :</w:t>
      </w:r>
      <w:proofErr w:type="gramEnd"/>
      <w:r>
        <w:t xml:space="preserve"> </w:t>
      </w:r>
      <w:proofErr w:type="spellStart"/>
      <w:r>
        <w:t>d</w:t>
      </w:r>
      <w:r>
        <w:rPr>
          <w:rFonts w:cs="Arial"/>
        </w:rPr>
        <w:t>Γ</w:t>
      </w:r>
      <w:proofErr w:type="spellEnd"/>
      <w:r>
        <w:t xml:space="preserve"> = (0 0 0 1)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795EFC0B" wp14:editId="4BF81A25">
            <wp:extent cx="1742857" cy="266667"/>
            <wp:effectExtent l="0" t="0" r="0" b="635"/>
            <wp:docPr id="53270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3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2857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5389" w14:textId="681D1362" w:rsidR="00905946" w:rsidRDefault="00905946" w:rsidP="00BB3ED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3E7D7A2F" wp14:editId="6A4C01C3">
            <wp:extent cx="1638795" cy="1408216"/>
            <wp:effectExtent l="0" t="0" r="0" b="1905"/>
            <wp:docPr id="104053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97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2251" cy="141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8C1B" w14:textId="66B5AD4B" w:rsidR="00BB3ED6" w:rsidRDefault="00BB3ED6" w:rsidP="00BB3ED6">
      <w:pPr>
        <w:pStyle w:val="ListBullet"/>
      </w:pPr>
      <w:r>
        <w:t>Efficiency shows efficiency from S parameter.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62C5F853" wp14:editId="5FD47F70">
            <wp:extent cx="847619" cy="247619"/>
            <wp:effectExtent l="0" t="0" r="0" b="635"/>
            <wp:docPr id="6467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21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7619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D91A" w14:textId="04C8C1C8" w:rsidR="00BB3ED6" w:rsidRDefault="00BB3ED6" w:rsidP="00BB3ED6">
      <w:pPr>
        <w:pStyle w:val="ListBullet"/>
        <w:tabs>
          <w:tab w:val="clear" w:pos="360"/>
          <w:tab w:val="num" w:pos="720"/>
        </w:tabs>
        <w:ind w:left="720"/>
      </w:pPr>
      <w:r w:rsidRPr="00BB3ED6">
        <w:t xml:space="preserve">`|S21|²` 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24BEB8CD" wp14:editId="43C44B37">
            <wp:extent cx="1695238" cy="276190"/>
            <wp:effectExtent l="0" t="0" r="635" b="0"/>
            <wp:docPr id="26345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7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677A" w14:textId="4AD04F63" w:rsidR="00BB3ED6" w:rsidRDefault="00BB3ED6" w:rsidP="00BB3ED6">
      <w:pPr>
        <w:pStyle w:val="ListBullet"/>
        <w:tabs>
          <w:tab w:val="clear" w:pos="360"/>
          <w:tab w:val="num" w:pos="720"/>
        </w:tabs>
        <w:ind w:left="720"/>
      </w:pPr>
      <w:r w:rsidRPr="00BB3ED6">
        <w:t>`</w:t>
      </w:r>
      <w:proofErr w:type="spellStart"/>
      <w:r w:rsidRPr="00BB3ED6">
        <w:t>ηoverall</w:t>
      </w:r>
      <w:proofErr w:type="spellEnd"/>
      <w:r w:rsidRPr="00BB3ED6">
        <w:t xml:space="preserve"> = (1 - |S11|²) × |S21|²`.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348272FD" wp14:editId="0B822E94">
            <wp:extent cx="2257143" cy="200000"/>
            <wp:effectExtent l="0" t="0" r="0" b="0"/>
            <wp:docPr id="1184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4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B189" w14:textId="77777777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Where:</w:t>
      </w:r>
    </w:p>
    <w:p w14:paraId="0684A133" w14:textId="77777777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- **η** (</w:t>
      </w:r>
      <w:proofErr w:type="gramStart"/>
      <w:r>
        <w:t>eta</w:t>
      </w:r>
      <w:proofErr w:type="gramEnd"/>
      <w:r>
        <w:t>) = Power transmission efficiency (dimensionless, range [0, 1])</w:t>
      </w:r>
    </w:p>
    <w:p w14:paraId="2928DF7F" w14:textId="77777777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- **|S11|²** = Magnitude squared of S11 parameter (reflection coefficient)</w:t>
      </w:r>
    </w:p>
    <w:p w14:paraId="0908A9A7" w14:textId="2012C6EF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- **|S21|²** = Magnitude squared of S21 parameter (forward transmission coefficient)</w:t>
      </w:r>
    </w:p>
    <w:p w14:paraId="743A874E" w14:textId="4DE3722E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lastRenderedPageBreak/>
        <w:drawing>
          <wp:inline distT="0" distB="0" distL="0" distR="0" wp14:anchorId="29A02B06" wp14:editId="172A0F8B">
            <wp:extent cx="1717597" cy="1448790"/>
            <wp:effectExtent l="0" t="0" r="0" b="0"/>
            <wp:docPr id="6621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7973" cy="146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51F9" w14:textId="28AF9DB1" w:rsidR="00237CA0" w:rsidRDefault="00000000">
      <w:pPr>
        <w:pStyle w:val="ListBullet"/>
      </w:pPr>
      <w:r>
        <w:t>P/M mode shows phase-magnitude data on the Smith chart.</w:t>
      </w:r>
      <w:r w:rsidR="008C0801">
        <w:t xml:space="preserve"> 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04139F44" wp14:editId="7FD19890">
            <wp:extent cx="685714" cy="285714"/>
            <wp:effectExtent l="0" t="0" r="635" b="635"/>
            <wp:docPr id="176937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44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6BFD" w14:textId="38F87B62" w:rsidR="00237CA0" w:rsidRDefault="00000000">
      <w:pPr>
        <w:pStyle w:val="ListBullet"/>
      </w:pPr>
      <w:r>
        <w:t>Contour mode shows the outer edge points only.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2FA222F0" wp14:editId="7A231DD6">
            <wp:extent cx="828571" cy="323810"/>
            <wp:effectExtent l="0" t="0" r="0" b="635"/>
            <wp:docPr id="6164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599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8571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D68" w14:textId="1ADCCFC0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241AC70D" wp14:editId="11F4A02F">
            <wp:extent cx="1721923" cy="1645324"/>
            <wp:effectExtent l="0" t="0" r="0" b="0"/>
            <wp:docPr id="127563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7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1849" cy="16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CAAF" w14:textId="51AE797E" w:rsidR="00BB3ED6" w:rsidRDefault="00BB3ED6" w:rsidP="00BB3ED6">
      <w:pPr>
        <w:pStyle w:val="Heading1"/>
      </w:pPr>
      <w:r>
        <w:t xml:space="preserve">7. </w:t>
      </w:r>
      <w:r w:rsidR="00D3338C">
        <w:t>Manual Impedance point</w:t>
      </w:r>
    </w:p>
    <w:p w14:paraId="3CC2AA3C" w14:textId="41DCBB88" w:rsidR="00D3338C" w:rsidRDefault="00D3338C" w:rsidP="00D3338C">
      <w:pPr>
        <w:pStyle w:val="ListBullet"/>
      </w:pPr>
      <w:r>
        <w:t>Manually add impedance point on Smith Chart.</w:t>
      </w:r>
      <w:r w:rsidR="00E6317D">
        <w:t xml:space="preserve"> </w:t>
      </w:r>
      <w:r w:rsidR="00E6317D">
        <w:rPr>
          <w:noProof/>
        </w:rPr>
        <w:drawing>
          <wp:inline distT="0" distB="0" distL="0" distR="0" wp14:anchorId="4C132E71" wp14:editId="05E36148">
            <wp:extent cx="1013297" cy="714505"/>
            <wp:effectExtent l="0" t="0" r="0" b="0"/>
            <wp:docPr id="118428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889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20483" cy="71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8DBA" w14:textId="6E0128C7" w:rsidR="00D3338C" w:rsidRDefault="00D3338C" w:rsidP="00D3338C">
      <w:pPr>
        <w:pStyle w:val="ListBullet"/>
      </w:pPr>
      <w:r>
        <w:t>Plot Points add manual impedance point on Smith Chart.</w:t>
      </w:r>
      <w:r w:rsidR="00E6317D" w:rsidRPr="00E6317D">
        <w:rPr>
          <w:noProof/>
        </w:rPr>
        <w:t xml:space="preserve"> </w:t>
      </w:r>
      <w:r w:rsidR="00E6317D">
        <w:rPr>
          <w:noProof/>
        </w:rPr>
        <w:drawing>
          <wp:inline distT="0" distB="0" distL="0" distR="0" wp14:anchorId="5EB4FCCC" wp14:editId="605312B2">
            <wp:extent cx="695238" cy="276190"/>
            <wp:effectExtent l="0" t="0" r="0" b="0"/>
            <wp:docPr id="16167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69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F97E" w14:textId="4CDDB5E3" w:rsidR="00D3338C" w:rsidRDefault="00D3338C" w:rsidP="00D3338C">
      <w:pPr>
        <w:pStyle w:val="ListBullet"/>
      </w:pPr>
      <w:r>
        <w:t>Add Row to add more manual impedance point on the table.</w:t>
      </w:r>
      <w:r w:rsidR="00E6317D">
        <w:t xml:space="preserve"> </w:t>
      </w:r>
      <w:r w:rsidR="00E6317D">
        <w:rPr>
          <w:noProof/>
        </w:rPr>
        <w:drawing>
          <wp:inline distT="0" distB="0" distL="0" distR="0" wp14:anchorId="7097AED0" wp14:editId="061A4A3E">
            <wp:extent cx="800000" cy="238095"/>
            <wp:effectExtent l="0" t="0" r="635" b="0"/>
            <wp:docPr id="68764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469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00000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D664" w14:textId="4610E0E2" w:rsidR="00D3338C" w:rsidRDefault="00D3338C" w:rsidP="00D3338C">
      <w:pPr>
        <w:pStyle w:val="ListBullet"/>
      </w:pPr>
      <w:r>
        <w:t>Clear to erase manual impedance point on the table.</w:t>
      </w:r>
      <w:r w:rsidR="00E6317D">
        <w:t xml:space="preserve"> </w:t>
      </w:r>
      <w:r w:rsidR="00E6317D">
        <w:rPr>
          <w:noProof/>
        </w:rPr>
        <w:drawing>
          <wp:inline distT="0" distB="0" distL="0" distR="0" wp14:anchorId="109028A7" wp14:editId="057458DA">
            <wp:extent cx="742857" cy="209524"/>
            <wp:effectExtent l="0" t="0" r="635" b="635"/>
            <wp:docPr id="20414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620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42857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91F0" w14:textId="2FB5CFC1" w:rsidR="00E6317D" w:rsidRDefault="00E6317D" w:rsidP="00D3338C">
      <w:pPr>
        <w:pStyle w:val="ListBullet"/>
      </w:pPr>
      <w:r>
        <w:t xml:space="preserve">Import impedance point from csv file. </w:t>
      </w:r>
      <w:r>
        <w:rPr>
          <w:noProof/>
        </w:rPr>
        <w:drawing>
          <wp:inline distT="0" distB="0" distL="0" distR="0" wp14:anchorId="6CEFE000" wp14:editId="49714561">
            <wp:extent cx="800000" cy="266667"/>
            <wp:effectExtent l="0" t="0" r="635" b="635"/>
            <wp:docPr id="10106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389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00000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B278" w14:textId="77777777" w:rsidR="00BB3ED6" w:rsidRDefault="00BB3ED6" w:rsidP="00BB3ED6">
      <w:pPr>
        <w:pStyle w:val="ListBullet"/>
        <w:numPr>
          <w:ilvl w:val="0"/>
          <w:numId w:val="0"/>
        </w:numPr>
      </w:pPr>
    </w:p>
    <w:p w14:paraId="56485F6E" w14:textId="1621CCB1" w:rsidR="00BB3ED6" w:rsidRPr="00BB3ED6" w:rsidRDefault="00BB3ED6" w:rsidP="00BB3ED6">
      <w:pPr>
        <w:pStyle w:val="Heading1"/>
      </w:pPr>
      <w:r>
        <w:t>8. Smith Chart Search and Carry Over</w:t>
      </w:r>
    </w:p>
    <w:p w14:paraId="57EB5EBE" w14:textId="39D409FC" w:rsidR="00237CA0" w:rsidRDefault="00000000">
      <w:pPr>
        <w:pStyle w:val="ListNumber"/>
      </w:pPr>
      <w:r>
        <w:t>Enter C1% and C2%.</w:t>
      </w:r>
      <w:r w:rsidR="000A7D8E">
        <w:t xml:space="preserve">  </w:t>
      </w:r>
      <w:r w:rsidR="000A7D8E">
        <w:rPr>
          <w:noProof/>
        </w:rPr>
        <w:drawing>
          <wp:inline distT="0" distB="0" distL="0" distR="0" wp14:anchorId="168FE277" wp14:editId="28EFA182">
            <wp:extent cx="3047619" cy="666667"/>
            <wp:effectExtent l="0" t="0" r="635" b="635"/>
            <wp:docPr id="101411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150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7AE2" w14:textId="5CBF4854" w:rsidR="00237CA0" w:rsidRDefault="00000000">
      <w:pPr>
        <w:pStyle w:val="ListNumber"/>
      </w:pPr>
      <w:r>
        <w:t>Click "Search ZL".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3146ABD6" wp14:editId="7F3B0B1A">
            <wp:extent cx="923810" cy="295238"/>
            <wp:effectExtent l="0" t="0" r="0" b="0"/>
            <wp:docPr id="165799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987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23810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2478" w14:textId="00F8634F" w:rsidR="00237CA0" w:rsidRDefault="00000000">
      <w:pPr>
        <w:pStyle w:val="ListNumber"/>
      </w:pPr>
      <w:r>
        <w:t>Click "Carry Over" to place the result into the manual impedance table.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540685BF" wp14:editId="1945C522">
            <wp:extent cx="866667" cy="342857"/>
            <wp:effectExtent l="0" t="0" r="0" b="635"/>
            <wp:docPr id="177270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35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66667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C685" w14:textId="543BF6FF" w:rsidR="00237CA0" w:rsidRDefault="00BB3ED6">
      <w:pPr>
        <w:pStyle w:val="Heading1"/>
      </w:pPr>
      <w:r>
        <w:lastRenderedPageBreak/>
        <w:t>9. Export CSV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5608F942" wp14:editId="314F4CBE">
            <wp:extent cx="1085714" cy="428571"/>
            <wp:effectExtent l="0" t="0" r="635" b="0"/>
            <wp:docPr id="2617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0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714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9543" w14:textId="77777777" w:rsidR="00237CA0" w:rsidRDefault="00000000">
      <w:pPr>
        <w:pStyle w:val="ListBullet"/>
      </w:pPr>
      <w:r>
        <w:t>Export CSV saves the current tab view.</w:t>
      </w:r>
    </w:p>
    <w:p w14:paraId="32B306FA" w14:textId="77777777" w:rsidR="00237CA0" w:rsidRDefault="00000000">
      <w:pPr>
        <w:pStyle w:val="ListBullet"/>
      </w:pPr>
      <w:r>
        <w:t>Phase Magnitude and Contour tabs export their grid tables.</w:t>
      </w:r>
    </w:p>
    <w:p w14:paraId="191F8448" w14:textId="77777777" w:rsidR="00237CA0" w:rsidRDefault="00000000">
      <w:pPr>
        <w:pStyle w:val="ListBullet"/>
      </w:pPr>
      <w:r>
        <w:t>If no tab-specific export exists, the main converted table is saved.</w:t>
      </w:r>
    </w:p>
    <w:p w14:paraId="475251DA" w14:textId="77777777" w:rsidR="00905946" w:rsidRDefault="00905946" w:rsidP="00905946">
      <w:pPr>
        <w:pStyle w:val="ListBullet"/>
        <w:numPr>
          <w:ilvl w:val="0"/>
          <w:numId w:val="0"/>
        </w:numPr>
        <w:ind w:left="360" w:hanging="360"/>
      </w:pPr>
    </w:p>
    <w:p w14:paraId="21B96DA1" w14:textId="57252B5A" w:rsidR="00905946" w:rsidRDefault="00905946">
      <w:pPr>
        <w:pStyle w:val="Heading1"/>
      </w:pPr>
      <w:r>
        <w:t>10. Component</w:t>
      </w:r>
    </w:p>
    <w:p w14:paraId="476863FC" w14:textId="1E2B4D19" w:rsidR="00905946" w:rsidRDefault="00905946" w:rsidP="00905946">
      <w:pPr>
        <w:pStyle w:val="ListBullet"/>
      </w:pPr>
      <w:r>
        <w:t>Input RF Cavity design</w:t>
      </w:r>
    </w:p>
    <w:p w14:paraId="7F6F559F" w14:textId="6DC379B2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7F20A430" wp14:editId="03B1CBFB">
            <wp:extent cx="4346369" cy="1458413"/>
            <wp:effectExtent l="0" t="0" r="0" b="8890"/>
            <wp:docPr id="108372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250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6580" cy="14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20EC" w14:textId="5CEEC88F" w:rsidR="00905946" w:rsidRDefault="00905946" w:rsidP="00905946">
      <w:pPr>
        <w:pStyle w:val="ListBullet"/>
      </w:pPr>
      <w:r>
        <w:t>Display Resolution heatmap result</w:t>
      </w:r>
    </w:p>
    <w:p w14:paraId="296FF721" w14:textId="53F44199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1575AEF6" wp14:editId="06DED105">
            <wp:extent cx="4345940" cy="1252257"/>
            <wp:effectExtent l="0" t="0" r="0" b="5080"/>
            <wp:docPr id="117488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91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1161" cy="125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64CE" w14:textId="2F1779D3" w:rsidR="006B2E83" w:rsidRDefault="006B2E83" w:rsidP="006B2E83">
      <w:pPr>
        <w:pStyle w:val="ListBullet"/>
      </w:pPr>
      <w:r>
        <w:t>Tykon0527 RF cavity sample</w:t>
      </w:r>
    </w:p>
    <w:p w14:paraId="243FC179" w14:textId="71534125" w:rsidR="006B2E83" w:rsidRDefault="006B2E83" w:rsidP="006B2E83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21F7243A" wp14:editId="33F49899">
            <wp:extent cx="5537835" cy="2552665"/>
            <wp:effectExtent l="0" t="0" r="5715" b="635"/>
            <wp:docPr id="41424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428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50429" cy="25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405D" w14:textId="3DF3806A" w:rsidR="006B2E83" w:rsidRDefault="006B2E83" w:rsidP="006B2E83">
      <w:pPr>
        <w:pStyle w:val="ListBullet"/>
      </w:pPr>
      <w:r>
        <w:t>Tykon1213 RF Cavity sample for model 524</w:t>
      </w:r>
    </w:p>
    <w:p w14:paraId="2061882E" w14:textId="6C8F1120" w:rsidR="006B2E83" w:rsidRPr="00905946" w:rsidRDefault="006B2E83" w:rsidP="006B2E83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lastRenderedPageBreak/>
        <w:drawing>
          <wp:inline distT="0" distB="0" distL="0" distR="0" wp14:anchorId="7D3E0E6E" wp14:editId="4A1AE48A">
            <wp:extent cx="2457450" cy="1653612"/>
            <wp:effectExtent l="0" t="0" r="0" b="3810"/>
            <wp:docPr id="10731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13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5605" cy="165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0D875" wp14:editId="198CB32E">
            <wp:extent cx="2596044" cy="1885950"/>
            <wp:effectExtent l="0" t="0" r="0" b="0"/>
            <wp:docPr id="151970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016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8259" cy="18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815D" w14:textId="4F83CD82" w:rsidR="00237CA0" w:rsidRDefault="00BB3ED6">
      <w:pPr>
        <w:pStyle w:val="Heading1"/>
      </w:pPr>
      <w:r>
        <w:t>1</w:t>
      </w:r>
      <w:r w:rsidR="00905946">
        <w:t>1</w:t>
      </w:r>
      <w:r>
        <w:t>. Troubleshooting</w:t>
      </w:r>
    </w:p>
    <w:p w14:paraId="6BC9CA5D" w14:textId="77777777" w:rsidR="00237CA0" w:rsidRDefault="00000000">
      <w:pPr>
        <w:pStyle w:val="ListBullet"/>
      </w:pPr>
      <w:r>
        <w:t>No data after Convert: confirm the file contains valid Frequency/CMD/S-parameter data.</w:t>
      </w:r>
    </w:p>
    <w:p w14:paraId="37653C1C" w14:textId="77777777" w:rsidR="00237CA0" w:rsidRDefault="00000000">
      <w:pPr>
        <w:pStyle w:val="ListBullet"/>
      </w:pPr>
      <w:r>
        <w:t>Cable file error: confirm the required columns and both Cable1/Cable2 rows are present.</w:t>
      </w:r>
    </w:p>
    <w:p w14:paraId="41BFCE6C" w14:textId="77777777" w:rsidR="00237CA0" w:rsidRDefault="00000000">
      <w:pPr>
        <w:pStyle w:val="ListBullet"/>
      </w:pPr>
      <w:r>
        <w:t xml:space="preserve">Slow startup: the splash screen should appear </w:t>
      </w:r>
      <w:proofErr w:type="gramStart"/>
      <w:r>
        <w:t>first</w:t>
      </w:r>
      <w:proofErr w:type="gramEnd"/>
      <w:r>
        <w:t xml:space="preserve"> and the libraries load in the background.</w:t>
      </w:r>
    </w:p>
    <w:p w14:paraId="765ECD50" w14:textId="73AB638D" w:rsidR="00237CA0" w:rsidRDefault="00000000">
      <w:pPr>
        <w:pStyle w:val="Heading1"/>
      </w:pPr>
      <w:r>
        <w:t>1</w:t>
      </w:r>
      <w:r w:rsidR="00905946">
        <w:t>2</w:t>
      </w:r>
      <w:r>
        <w:t>. Best Practices</w:t>
      </w:r>
    </w:p>
    <w:p w14:paraId="2DF76C3A" w14:textId="77777777" w:rsidR="00237CA0" w:rsidRDefault="00000000">
      <w:pPr>
        <w:pStyle w:val="ListBullet"/>
      </w:pPr>
      <w:r>
        <w:t>Keep original measurement files unchanged.</w:t>
      </w:r>
    </w:p>
    <w:p w14:paraId="07FFB1C9" w14:textId="77777777" w:rsidR="00237CA0" w:rsidRDefault="00000000">
      <w:pPr>
        <w:pStyle w:val="ListBullet"/>
      </w:pPr>
      <w:r>
        <w:t>Use a cable file only when measurements include front/back cable effects.</w:t>
      </w:r>
    </w:p>
    <w:p w14:paraId="77540EC9" w14:textId="77777777" w:rsidR="00237CA0" w:rsidRDefault="00000000">
      <w:pPr>
        <w:pStyle w:val="ListBullet"/>
      </w:pPr>
      <w:r>
        <w:t>Use Export CSV for reporting individual tab results.</w:t>
      </w:r>
    </w:p>
    <w:sectPr w:rsidR="00237CA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B63D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663802">
    <w:abstractNumId w:val="8"/>
  </w:num>
  <w:num w:numId="2" w16cid:durableId="2130857657">
    <w:abstractNumId w:val="6"/>
  </w:num>
  <w:num w:numId="3" w16cid:durableId="1287201549">
    <w:abstractNumId w:val="5"/>
  </w:num>
  <w:num w:numId="4" w16cid:durableId="184902871">
    <w:abstractNumId w:val="4"/>
  </w:num>
  <w:num w:numId="5" w16cid:durableId="325980044">
    <w:abstractNumId w:val="7"/>
  </w:num>
  <w:num w:numId="6" w16cid:durableId="1736394735">
    <w:abstractNumId w:val="3"/>
  </w:num>
  <w:num w:numId="7" w16cid:durableId="1594166954">
    <w:abstractNumId w:val="2"/>
  </w:num>
  <w:num w:numId="8" w16cid:durableId="196435440">
    <w:abstractNumId w:val="1"/>
  </w:num>
  <w:num w:numId="9" w16cid:durableId="116431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D8E"/>
    <w:rsid w:val="000F7C62"/>
    <w:rsid w:val="0015074B"/>
    <w:rsid w:val="00237CA0"/>
    <w:rsid w:val="0029639D"/>
    <w:rsid w:val="00326F90"/>
    <w:rsid w:val="0047128A"/>
    <w:rsid w:val="006141C2"/>
    <w:rsid w:val="006B2E83"/>
    <w:rsid w:val="006D0449"/>
    <w:rsid w:val="00794C91"/>
    <w:rsid w:val="00823258"/>
    <w:rsid w:val="008C0801"/>
    <w:rsid w:val="008D0C7D"/>
    <w:rsid w:val="00905946"/>
    <w:rsid w:val="00AA1D8D"/>
    <w:rsid w:val="00B47730"/>
    <w:rsid w:val="00B90F94"/>
    <w:rsid w:val="00B9452A"/>
    <w:rsid w:val="00BB3ED6"/>
    <w:rsid w:val="00CB0664"/>
    <w:rsid w:val="00D3338C"/>
    <w:rsid w:val="00DA18DF"/>
    <w:rsid w:val="00E6317D"/>
    <w:rsid w:val="00E7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BCCDC"/>
  <w14:defaultImageDpi w14:val="300"/>
  <w15:docId w15:val="{2068E2D9-53B0-42A6-A5F5-641822FB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665</Words>
  <Characters>3588</Characters>
  <Application>Microsoft Office Word</Application>
  <DocSecurity>0</DocSecurity>
  <Lines>123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Huang</cp:lastModifiedBy>
  <cp:revision>8</cp:revision>
  <dcterms:created xsi:type="dcterms:W3CDTF">2013-12-23T23:15:00Z</dcterms:created>
  <dcterms:modified xsi:type="dcterms:W3CDTF">2026-08-14T04:19:00Z</dcterms:modified>
  <cp:category/>
</cp:coreProperties>
</file>