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商标注册证（摘录）</w:t>
      </w:r>
    </w:p>
    <w:p>
      <w:r>
        <w:t>权利人：云澜智造科技有限公司</w:t>
      </w:r>
    </w:p>
    <w:p>
      <w:r>
        <w:t>商标注册号：第12345678号</w:t>
      </w:r>
    </w:p>
    <w:p>
      <w:r>
        <w:t>核定使用商品：第9类 智能仓储设备</w:t>
      </w:r>
    </w:p>
    <w:p>
      <w:r>
        <w:t>专用权期限：2020年5月1日至2030年4月30日</w:t>
      </w:r>
    </w:p>
    <w:p>
      <w:r>
        <w:t>附记：2022年6月办理商标专用权质押登记。</w:t>
      </w:r>
    </w:p>
    <w:p>
      <w:r>
        <w:rPr>
          <w:i/>
          <w:sz w:val="18"/>
        </w:rPr>
        <w:t>【虚拟样本】仅用于系统演示。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