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不动产权证书</w:t>
      </w:r>
    </w:p>
    <w:p>
      <w:r>
        <w:t>权利人：云澜智造科技有限公司</w:t>
      </w:r>
    </w:p>
    <w:p>
      <w:r>
        <w:t>不动产权证号：粤（2021）深圳市不动产权第0012345号</w:t>
      </w:r>
    </w:p>
    <w:p>
      <w:r>
        <w:t>面积：13,500.00平方米</w:t>
      </w:r>
    </w:p>
    <w:p>
      <w:r>
        <w:t>附记：2023年3月就上述不动产办理抵押登记，抵押权人为示例银行深圳分行，被担保债权数额3,200万元。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