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NucCol Website — Change Summary</w:t>
      </w:r>
    </w:p>
    <w:p>
      <w:r>
        <w:rPr>
          <w:i/>
          <w:iCs/>
          <w:color w:val="666666"/>
        </w:rPr>
        <w:t xml:space="preserve">Date: 19 June 2026</w:t>
      </w:r>
    </w:p>
    <w:p>
      <w:r>
        <w:t xml:space="preserve"/>
      </w:r>
    </w:p>
    <w:p>
      <w:pPr>
        <w:pStyle w:val="Heading2"/>
      </w:pPr>
      <w:r>
        <w:t xml:space="preserve">Change 1: Intelligence Hub Link Disabled (members.html)</w:t>
      </w:r>
    </w:p>
    <w:p>
      <w:r>
        <w:rPr>
          <w:b/>
          <w:bCs/>
        </w:rPr>
        <w:t xml:space="preserve">What was changed:</w:t>
      </w:r>
    </w:p>
    <w:p>
      <w:r>
        <w:t xml:space="preserve">The sidebar link to the Intelligence Hub in members.html has been commented out. The link previously appeared in the Members Area sidebar navigation and directed users to intelligence-hub.html.</w:t>
      </w:r>
    </w:p>
    <w:p>
      <w:r>
        <w:t xml:space="preserve"/>
      </w:r>
    </w:p>
    <w:p>
      <w:r>
        <w:rPr>
          <w:b/>
          <w:bCs/>
        </w:rPr>
        <w:t xml:space="preserve">Why:</w:t>
      </w:r>
    </w:p>
    <w:p>
      <w:r>
        <w:t xml:space="preserve">The Intelligence Hub is not yet ready for launch. The link has been hidden rather than deleted so it can be re-enabled easily when the page is ready.</w:t>
      </w:r>
    </w:p>
    <w:p>
      <w:r>
        <w:t xml:space="preserve"/>
      </w:r>
    </w:p>
    <w:p>
      <w:r>
        <w:rPr>
          <w:b/>
          <w:bCs/>
        </w:rPr>
        <w:t xml:space="preserve">How to re-enable:</w:t>
      </w:r>
    </w:p>
    <w:p>
      <w:r>
        <w:t xml:space="preserve">Open members.html and locate the comment block labelled “INTELLIGENCE HUB LINK - launching later”. Remove the &lt;!-- and --&gt; comment tags surrounding the &lt;a&gt; element to restore the link.</w:t>
      </w:r>
    </w:p>
    <w:p>
      <w:r>
        <w:t xml:space="preserve"/>
      </w:r>
    </w:p>
    <w:p>
      <w:pPr>
        <w:pStyle w:val="Heading2"/>
      </w:pPr>
      <w:r>
        <w:t xml:space="preserve">Change 2: www.nuccol.co.uk Redirected to Azure Static Web App</w:t>
      </w:r>
    </w:p>
    <w:p>
      <w:r>
        <w:rPr>
          <w:b/>
          <w:bCs/>
        </w:rPr>
        <w:t xml:space="preserve">What was changed:</w:t>
      </w:r>
    </w:p>
    <w:p>
      <w:r>
        <w:t xml:space="preserve">The DNS record for www.nuccol.co.uk was updated in WordPress.com (Domains → DNS records) and a custom domain was added in Azure Static Web Apps. The www subdomain now points to the new site hosted on Azure.</w:t>
      </w:r>
    </w:p>
    <w:p>
      <w:r>
        <w:t xml:space="preserve"/>
      </w:r>
    </w:p>
    <w:p>
      <w:r>
        <w:rPr>
          <w:b/>
          <w:bCs/>
        </w:rPr>
        <w:t xml:space="preserve">Previous configuration:</w:t>
      </w:r>
    </w:p>
    <w:p>
      <w:r>
        <w:t xml:space="preserve">CNAME — www → nuccol.co.uk (WordPress-hosted site)</w:t>
      </w:r>
    </w:p>
    <w:p>
      <w:r>
        <w:t xml:space="preserve"/>
      </w:r>
    </w:p>
    <w:p>
      <w:r>
        <w:rPr>
          <w:b/>
          <w:bCs/>
        </w:rPr>
        <w:t xml:space="preserve">New configuration:</w:t>
      </w:r>
    </w:p>
    <w:p>
      <w:r>
        <w:t xml:space="preserve">CNAME — www → blue-mushroom-073ef6210.7.azurestaticapps.net</w:t>
      </w:r>
    </w:p>
    <w:p>
      <w:r>
        <w:t xml:space="preserve"/>
      </w:r>
    </w:p>
    <w:p>
      <w:r>
        <w:rPr>
          <w:b/>
          <w:bCs/>
        </w:rPr>
        <w:t xml:space="preserve">Azure setup:</w:t>
      </w:r>
    </w:p>
    <w:p>
      <w:r>
        <w:t xml:space="preserve">Custom domain www.nuccol.co.uk was added to the nuccol-website Static Web App in Azure. Azure will automatically provision and renew the SSL/TLS certificate once DNS propagation is complete (up to 48 hours).</w:t>
      </w:r>
    </w:p>
    <w:p>
      <w:r>
        <w:t xml:space="preserve"/>
      </w:r>
    </w:p>
    <w:p>
      <w:r>
        <w:rPr>
          <w:b/>
          <w:bCs/>
        </w:rPr>
        <w:t xml:space="preserve">Email impact:</w:t>
      </w:r>
    </w:p>
    <w:p>
      <w:r>
        <w:t xml:space="preserve">None. Email DNS records (MX, SPF, DKIM) were not modified. All email services continue to function as before.</w:t>
      </w:r>
    </w:p>
    <w:p>
      <w:r>
        <w:t xml:space="preserve"/>
      </w:r>
    </w:p>
    <w:p>
      <w:r>
        <w:rPr>
          <w:b/>
          <w:bCs/>
        </w:rPr>
        <w:t xml:space="preserve">Deployment method:</w:t>
      </w:r>
    </w:p>
    <w:p>
      <w:r>
        <w:t xml:space="preserve">Site updates are deployed via Command Prompt → GitHub → Azure Static Web Apps (automatic on push).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2026-06-19T12:42:02.849Z</dcterms:created>
  <dcterms:modified xsi:type="dcterms:W3CDTF">2026-06-19T12:42:02.849Z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