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jc w:val="center"/>
        <w:spacing w:before="600"/>
      </w:pPr>
      <w:r>
        <w:rPr>
          <w:rFonts w:ascii="Arial" w:hAnsi="Arial"/>
          <w:b/>
          <w:color w:val="009FE3"/>
          <w:sz w:val="44"/>
        </w:rPr>
        <w:t xml:space="preserve">JOB DESCRIPTION TEMPLATE</w:t>
      </w:r>
    </w:p>
    <w:p>
      <w:pPr>
        <w:jc w:val="center"/>
      </w:pPr>
      <w:r>
        <w:rPr>
          <w:rFonts w:ascii="Arial" w:hAnsi="Arial"/>
          <w:color w:val="83348F"/>
          <w:sz w:val="24"/>
        </w:rPr>
        <w:t xml:space="preserve">A consistent framework for defining roles, responsibilities and competence requirements</w:t>
      </w:r>
    </w:p>
    <w:p>
      <w:pPr>
        <w:jc w:val="center"/>
      </w:pPr>
      <w:r>
        <w:rPr>
          <w:rFonts w:ascii="Arial" w:hAnsi="Arial"/>
          <w:color w:val="5B595A"/>
          <w:sz w:val="24"/>
        </w:rPr>
        <w:t xml:space="preserve">[Company Name]  |  PEOP-16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1: Role Overview</w:t>
      </w:r>
    </w:p>
    <w:tbl>
      <w:tblPr>
        <w:tblW w:type="auto" w:w="0"/>
      </w:tblPr>
      <w:tblGrid>
        <w:gridCol w:w="3118"/>
        <w:gridCol w:w="6236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Job Title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Department / Team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Reports To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Direct Reports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Location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Hours / Shift Pattern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Contract Type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Grade / Band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Date of Issue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Next Review Date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2: Role Purpose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Summarise the primary purpose of this role in 2–3 sentences. Describe what the role exists to achieve and how it contributes to the organisation's objectives and its nuclear sector performance.</w:t>
      </w: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3: Key Responsibilities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List the main duties and accountabilities. Be specific about outcomes rather than activities.</w:t>
      </w:r>
    </w:p>
    <w:tbl>
      <w:tblPr>
        <w:tblW w:type="auto" w:w="0"/>
      </w:tblPr>
      <w:tblGrid>
        <w:gridCol w:w="600"/>
        <w:gridCol w:w="9154"/>
      </w:tblGrid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No.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2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3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4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5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6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7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8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9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10</w:t>
            </w:r>
          </w:p>
        </w:tc>
        <w:tc>
          <w:tcPr>
            <w:tcW w:type="dxa" w:w="9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4: Competence Requirements</w:t>
      </w:r>
    </w:p>
    <w:tbl>
      <w:tblPr>
        <w:tblW w:type="auto" w:w="0"/>
      </w:tblPr>
      <w:tblGrid>
        <w:gridCol w:w="4500"/>
        <w:gridCol w:w="1200"/>
        <w:gridCol w:w="1200"/>
        <w:gridCol w:w="2854"/>
      </w:tblGrid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Competence / Qualification / Experience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Essential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Desirable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5: Nuclear Sector Requirements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Complete for roles involving nuclear safety-classified work or direct licensee interaction.</w:t>
      </w:r>
    </w:p>
    <w:tbl>
      <w:tblPr>
        <w:tblW w:type="auto" w:w="0"/>
      </w:tblPr>
      <w:tblGrid>
        <w:gridCol w:w="4500"/>
        <w:gridCol w:w="800"/>
        <w:gridCol w:w="800"/>
        <w:gridCol w:w="800"/>
        <w:gridCol w:w="2854"/>
      </w:tblGrid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N/A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Nuclear safety awareness training required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SQEP designation required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Security vetting required (specify level)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Human Performance tools training required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Nuclear competence authorisation required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Added to Competence Matrix on appointment (QHSE-CO-01)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28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6: Sign-off</w:t>
      </w:r>
    </w:p>
    <w:tbl>
      <w:tblPr>
        <w:tblW w:type="auto" w:w="0"/>
      </w:tblPr>
      <w:tblGrid>
        <w:gridCol w:w="3118"/>
        <w:gridCol w:w="6236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Prepared by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Approved by (HR / Manager)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Date approved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Next review date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PEOP-16  |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288B14-BD53-4675-A8BD-97BCF54E3C26}"/>
</file>

<file path=customXml/itemProps3.xml><?xml version="1.0" encoding="utf-8"?>
<ds:datastoreItem xmlns:ds="http://schemas.openxmlformats.org/officeDocument/2006/customXml" ds:itemID="{1FB67BE6-B09F-4F00-9E8C-6278316FCBF7}"/>
</file>

<file path=customXml/itemProps4.xml><?xml version="1.0" encoding="utf-8"?>
<ds:datastoreItem xmlns:ds="http://schemas.openxmlformats.org/officeDocument/2006/customXml" ds:itemID="{0EEBC17D-660F-48B2-AA5C-190576CDAF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PEOP-16 Job Description Template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