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before="600"/>
        <w:jc w:val="center"/>
      </w:pPr>
      <w:r>
        <w:rPr>
          <w:rFonts w:ascii="Arial" w:hAnsi="Arial"/>
          <w:b/>
          <w:color w:val="009FE3"/>
          <w:sz w:val="40"/>
        </w:rPr>
        <w:t>EMPLOYEE APPRAISAL AND PERSONAL DEVELOPMENT PLAN</w:t>
      </w:r>
    </w:p>
    <w:p>
      <w:pPr>
        <w:jc w:val="center"/>
      </w:pPr>
      <w:r>
        <w:rPr>
          <w:rFonts w:ascii="Arial" w:hAnsi="Arial"/>
          <w:color w:val="5B595A"/>
          <w:sz w:val="26"/>
        </w:rPr>
        <w:t>[Company Name]</w:t>
      </w:r>
    </w:p>
    <w:p>
      <w:pPr>
        <w:spacing w:after="40"/>
      </w:pPr>
    </w:p>
    <w:tbl>
      <w:tblPr>
        <w:tblW w:type="auto" w:w="0"/>
        <w:jc w:val="left"/>
        <w:tblLook w:firstColumn="1" w:firstRow="1" w:lastColumn="0" w:lastRow="0" w:noHBand="0" w:noVBand="1" w:val="04A0"/>
        <w:tblW w:w="9354" w:type="dxa"/>
      </w:tblPr>
      <w:tblGrid>
        <w:gridCol w:w="3118"/>
        <w:gridCol w:w="6236"/>
      </w:tblGrid>
      <w:tblGrid>
        <w:gridCol w:w="4819"/>
        <w:gridCol w:w="4819"/>
      </w:tblGrid>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Employee Name: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Job Title: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Department:</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Line Manager:</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Appraisal Period:</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[DD/MM/YYYY] to [DD/MM/YYYY]</w:t>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Appraisal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Previous Appraisal Date: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shd w:val="clear" w:color="auto" w:fill="F2F2F2"/>
          </w:tcPr>
          <w:p>
            <w:pPr>
              <w:spacing w:before="40" w:after="40"/>
            </w:pPr>
            <w:r>
              <w:rPr>
                <w:rFonts w:ascii="Arial" w:hAnsi="Arial"/>
                <w:b/>
                <w:color w:val="5B595A"/>
                <w:sz w:val="18"/>
              </w:rPr>
              <w:t>Document Reference:</w:t>
            </w:r>
          </w:p>
        </w:tc>
        <w:tc>
          <w:tcPr>
            <w:tcW w:type="dxa" w:w="6236"/>
            <w:tcBorders>
              <w:top w:val="single" w:sz="4" w:space="0" w:color="CCCCCC"/>
              <w:left w:val="single" w:sz="4" w:space="0" w:color="CCCCCC"/>
              <w:bottom w:val="single" w:sz="4" w:space="0" w:color="CCCCCC"/>
              <w:right w:val="single" w:sz="4" w:space="0" w:color="CCCCCC"/>
            </w:tcBorders>
            <w:tcW w:w="6236" w:type="dxa"/>
          </w:tcPr>
          <w:p>
            <w:pPr>
              <w:spacing w:before="40" w:after="40"/>
            </w:pPr>
            <w:r>
              <w:rPr>
                <w:rFonts w:ascii="Arial" w:hAnsi="Arial"/>
                <w:color w:val="5B595A"/>
                <w:sz w:val="18"/>
              </w:rPr>
              <w:t>APR-[Employee Initials]-[Year]</w:t>
            </w: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GDPR NOTE: This document contains personal data. It must be stored securely, shared only with the employee, their line manager, and HR. It must not be left unsecured or shared with third parties without the employee's consent.</w:t>
            </w:r>
          </w:p>
        </w:tc>
      </w:tr>
    </w:tbl>
    <w:p>
      <w:pPr>
        <w:spacing w:after="40"/>
      </w:pPr>
    </w:p>
    <w:p>
      <w:r>
        <w:br w:type="page"/>
      </w:r>
    </w:p>
    <w:p>
      <w:pPr>
        <w:shd w:val="clear" w:color="auto" w:fill="009FE3"/>
        <w:spacing w:before="240" w:after="100"/>
      </w:pPr>
      <w:r>
        <w:rPr>
          <w:rFonts w:ascii="Arial" w:hAnsi="Arial"/>
          <w:b/>
          <w:color w:val="FFFFFF"/>
          <w:sz w:val="26"/>
        </w:rPr>
        <w:t>Section 1: Review of the Appraisal Period</w:t>
      </w:r>
    </w:p>
    <w:p>
      <w:pPr>
        <w:spacing w:before="180" w:after="60"/>
      </w:pPr>
      <w:r>
        <w:rPr>
          <w:rFonts w:ascii="Arial" w:hAnsi="Arial"/>
          <w:b/>
          <w:color w:val="83348F"/>
          <w:sz w:val="22"/>
        </w:rPr>
        <w:t>1.1 Overall Performance Summary</w:t>
      </w:r>
    </w:p>
    <w:p>
      <w:pPr>
        <w:spacing w:before="40" w:after="40"/>
      </w:pPr>
      <w:r>
        <w:rPr>
          <w:rFonts w:ascii="Arial" w:hAnsi="Arial"/>
          <w:i/>
          <w:color w:val="5B595A"/>
          <w:sz w:val="20"/>
        </w:rPr>
        <w:t>Summarise the employee's overall performance during the appraisal period. Consider their contribution to the team, their attitude and behaviours, and their adherence to company values.</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Line Manager's Overall Assessment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Describe the employee's overall performance, contribution, and conduct during the period.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Employee's Self-Assessment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employee's own view of their performance, achievements, and areas for development.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1.2 Review of Previous Objectives</w:t>
      </w:r>
    </w:p>
    <w:p>
      <w:pPr>
        <w:spacing w:before="40" w:after="40"/>
      </w:pPr>
      <w:r>
        <w:rPr>
          <w:rFonts w:ascii="Arial" w:hAnsi="Arial"/>
          <w:i/>
          <w:color w:val="5B595A"/>
          <w:sz w:val="20"/>
        </w:rPr>
        <w:t>Review each objective set at the previous appraisal. Score against the RAG scale: Green = met or exceeded / Amber = partially met / Red = not met.</w:t>
      </w:r>
    </w:p>
    <w:tbl>
      <w:tblPr>
        <w:tblW w:type="auto" w:w="0"/>
        <w:jc w:val="left"/>
        <w:tblLook w:firstColumn="1" w:firstRow="1" w:lastColumn="0" w:lastRow="0" w:noHBand="0" w:noVBand="1" w:val="04A0"/>
        <w:tblW w:w="9921" w:type="dxa"/>
      </w:tblPr>
      <w:tblGrid>
        <w:gridCol w:w="3118"/>
        <w:gridCol w:w="1984"/>
        <w:gridCol w:w="2551"/>
        <w:gridCol w:w="1133"/>
        <w:gridCol w:w="1133"/>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Objective Set</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Target / Measure</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Result Achieved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RAG</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Comments</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1 from last appraisal]</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[What was achieved]</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2]</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3]</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4]</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[Objective 5]</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G / A / R</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1.3 Key Achievements During the Period</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Achievements and Highlights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List the employee's key successes, contributions to the team, improvement projects, and any notable recognition.</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1.4 Areas for Development Identified</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Development Areas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Describe any areas where performance or capability could be strengthened. These should feed directly into the PDP in Section 3.</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r>
        <w:br w:type="page"/>
      </w:r>
    </w:p>
    <w:p>
      <w:pPr>
        <w:shd w:val="clear" w:color="auto" w:fill="009FE3"/>
        <w:spacing w:before="240" w:after="100"/>
      </w:pPr>
      <w:r>
        <w:rPr>
          <w:rFonts w:ascii="Arial" w:hAnsi="Arial"/>
          <w:b/>
          <w:color w:val="FFFFFF"/>
          <w:sz w:val="26"/>
        </w:rPr>
        <w:t>Section 2: Objectives for the Next Appraisal Period</w:t>
      </w:r>
    </w:p>
    <w:p>
      <w:pPr>
        <w:spacing w:before="180" w:after="60"/>
      </w:pPr>
      <w:r>
        <w:rPr>
          <w:rFonts w:ascii="Arial" w:hAnsi="Arial"/>
          <w:b/>
          <w:color w:val="83348F"/>
          <w:sz w:val="22"/>
        </w:rPr>
        <w:t>2.1 Setting SMART Objectives</w:t>
      </w: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Objectives must be SMART: Specific, Measurable, Achievable, Relevant, and Time-bound. Each objective must link to at least one company strategic objective or departmental goal. This linkage is essential for demonstrating alignment at the F4N verification visit.</w:t>
            </w:r>
          </w:p>
        </w:tc>
      </w:tr>
    </w:tbl>
    <w:p>
      <w:pPr>
        <w:spacing w:after="40"/>
      </w:pPr>
    </w:p>
    <w:tbl>
      <w:tblPr>
        <w:tblW w:type="auto" w:w="0"/>
        <w:jc w:val="left"/>
        <w:tblLook w:firstColumn="1" w:firstRow="1" w:lastColumn="0" w:lastRow="0" w:noHBand="0" w:noVBand="1" w:val="04A0"/>
        <w:tblW w:w="11055" w:type="dxa"/>
      </w:tblPr>
      <w:tblGrid>
        <w:gridCol w:w="2834"/>
        <w:gridCol w:w="1984"/>
        <w:gridCol w:w="1984"/>
        <w:gridCol w:w="1133"/>
        <w:gridCol w:w="1700"/>
        <w:gridCol w:w="1417"/>
      </w:tblGrid>
      <w:tblGrid>
        <w:gridCol w:w="1606"/>
        <w:gridCol w:w="1606"/>
        <w:gridCol w:w="1606"/>
        <w:gridCol w:w="1606"/>
        <w:gridCol w:w="1606"/>
        <w:gridCol w:w="1606"/>
      </w:tblGrid>
      <w:tr>
        <w:tc>
          <w:tcPr>
            <w:tcW w:type="dxa" w:w="1606"/>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Objective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Links to Strategic Objective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Measurable Target</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Target Date</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b/>
                <w:color w:val="FFFFFF"/>
                <w:sz w:val="18"/>
              </w:rPr>
              <w:t>Support Required</w:t>
            </w:r>
          </w:p>
        </w:tc>
        <w:tc>
          <w:tcPr>
            <w:tcW w:type="dxa" w:w="1606"/>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Mid-Year Review</w:t>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1]</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[Strategic objective ref]</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[Measure]</w:t>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t>[Date]</w:t>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t>[Training / resource]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2]</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3]</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4]</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[Objective 5]</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700"/>
            <w:tcBorders>
              <w:top w:val="single" w:sz="4" w:space="0" w:color="CCCCCC"/>
              <w:left w:val="single" w:sz="4" w:space="0" w:color="CCCCCC"/>
              <w:bottom w:val="single" w:sz="4" w:space="0" w:color="CCCCCC"/>
              <w:right w:val="single" w:sz="4" w:space="0" w:color="CCCCCC"/>
            </w:tcBorders>
            <w:tcW w:w="1700"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2.2 Behaviours and Values Objectives</w:t>
      </w:r>
    </w:p>
    <w:p>
      <w:pPr>
        <w:spacing w:before="40" w:after="40"/>
      </w:pPr>
      <w:r>
        <w:rPr>
          <w:rFonts w:ascii="Arial" w:hAnsi="Arial"/>
          <w:i/>
          <w:color w:val="5B595A"/>
          <w:sz w:val="20"/>
        </w:rPr>
        <w:t>In addition to performance objectives, the following values-based behaviours are expected of all employees at [Company Name]:</w:t>
      </w:r>
    </w:p>
    <w:tbl>
      <w:tblPr>
        <w:tblW w:type="auto" w:w="0"/>
        <w:jc w:val="left"/>
        <w:tblLook w:firstColumn="1" w:firstRow="1" w:lastColumn="0" w:lastRow="0" w:noHBand="0" w:noVBand="1" w:val="04A0"/>
        <w:tblW w:w="9354" w:type="dxa"/>
      </w:tblPr>
      <w:tblGrid>
        <w:gridCol w:w="3118"/>
        <w:gridCol w:w="4251"/>
        <w:gridCol w:w="1984"/>
      </w:tblGrid>
      <w:tblGrid>
        <w:gridCol w:w="3213"/>
        <w:gridCol w:w="3213"/>
        <w:gridCol w:w="3213"/>
      </w:tblGrid>
      <w:tr>
        <w:tc>
          <w:tcPr>
            <w:tcW w:type="dxa" w:w="3213"/>
            <w:shd w:val="clear" w:color="auto" w:fill="009FE3"/>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b/>
                <w:color w:val="FFFFFF"/>
                <w:sz w:val="18"/>
              </w:rPr>
              <w:t>Value / Behaviour</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b/>
                <w:color w:val="FFFFFF"/>
                <w:sz w:val="18"/>
              </w:rPr>
              <w:t>How the Employee Will Demonstrate This</w:t>
            </w:r>
          </w:p>
        </w:tc>
        <w:tc>
          <w:tcPr>
            <w:tcW w:type="dxa" w:w="3213"/>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Review Date</w:t>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Safety First: Actively promotes and demonstrates safe working behaviour at all times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Quality Focus: Takes personal responsibility for quality in their own work</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Continuous Improvement: Actively looks for opportunities to improve their work and area</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Teamwork: Supports colleagues and contributes positively to team objectives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r>
        <w:tc>
          <w:tcPr>
            <w:tcW w:type="dxa" w:w="3118"/>
            <w:tcBorders>
              <w:top w:val="single" w:sz="4" w:space="0" w:color="CCCCCC"/>
              <w:left w:val="single" w:sz="4" w:space="0" w:color="CCCCCC"/>
              <w:bottom w:val="single" w:sz="4" w:space="0" w:color="CCCCCC"/>
              <w:right w:val="single" w:sz="4" w:space="0" w:color="CCCCCC"/>
            </w:tcBorders>
            <w:tcW w:w="3118" w:type="dxa"/>
          </w:tcPr>
          <w:p>
            <w:pPr>
              <w:spacing w:before="40" w:after="40"/>
            </w:pPr>
            <w:r>
              <w:rPr>
                <w:rFonts w:ascii="Arial" w:hAnsi="Arial"/>
                <w:color w:val="5B595A"/>
                <w:sz w:val="18"/>
              </w:rPr>
              <w:t>Nuclear Awareness: Demonstrates awareness of nuclear sector standards and expectations</w:t>
            </w:r>
          </w:p>
        </w:tc>
        <w:tc>
          <w:tcPr>
            <w:tcW w:type="dxa" w:w="4251"/>
            <w:tcBorders>
              <w:top w:val="single" w:sz="4" w:space="0" w:color="CCCCCC"/>
              <w:left w:val="single" w:sz="4" w:space="0" w:color="CCCCCC"/>
              <w:bottom w:val="single" w:sz="4" w:space="0" w:color="CCCCCC"/>
              <w:right w:val="single" w:sz="4" w:space="0" w:color="CCCCCC"/>
            </w:tcBorders>
            <w:tcW w:w="4251"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r>
    </w:tbl>
    <w:p>
      <w:pPr>
        <w:spacing w:after="40"/>
      </w:pPr>
    </w:p>
    <w:p>
      <w:r>
        <w:br w:type="page"/>
      </w:r>
    </w:p>
    <w:p>
      <w:pPr>
        <w:shd w:val="clear" w:color="auto" w:fill="009FE3"/>
        <w:spacing w:before="240" w:after="100"/>
      </w:pPr>
      <w:r>
        <w:rPr>
          <w:rFonts w:ascii="Arial" w:hAnsi="Arial"/>
          <w:b/>
          <w:color w:val="FFFFFF"/>
          <w:sz w:val="26"/>
        </w:rPr>
        <w:t>Section 3: Personal Development Plan (PDP)</w:t>
      </w:r>
    </w:p>
    <w:p>
      <w:pPr>
        <w:spacing w:before="180" w:after="60"/>
      </w:pPr>
      <w:r>
        <w:rPr>
          <w:rFonts w:ascii="Arial" w:hAnsi="Arial"/>
          <w:b/>
          <w:color w:val="83348F"/>
          <w:sz w:val="22"/>
        </w:rPr>
        <w:t>3.1 Skills and Competency Assessment</w:t>
      </w:r>
    </w:p>
    <w:p>
      <w:pPr>
        <w:spacing w:before="40" w:after="40"/>
      </w:pPr>
      <w:r>
        <w:rPr>
          <w:rFonts w:ascii="Arial" w:hAnsi="Arial"/>
          <w:i/>
          <w:color w:val="5B595A"/>
          <w:sz w:val="20"/>
        </w:rPr>
        <w:t>Assess the employee's current skills against the requirements of their role and their personal development aspirations. Use 1-4 scale: 1=No knowledge, 2=Awareness, 3=Competent, 4=Expert/Can train others.</w:t>
      </w:r>
    </w:p>
    <w:tbl>
      <w:tblPr>
        <w:tblW w:type="auto" w:w="0"/>
        <w:jc w:val="left"/>
        <w:tblLook w:firstColumn="1" w:firstRow="1" w:lastColumn="0" w:lastRow="0" w:noHBand="0" w:noVBand="1" w:val="04A0"/>
        <w:tblW w:w="9354" w:type="dxa"/>
      </w:tblPr>
      <w:tblGrid>
        <w:gridCol w:w="3968"/>
        <w:gridCol w:w="1417"/>
        <w:gridCol w:w="1417"/>
        <w:gridCol w:w="1133"/>
        <w:gridCol w:w="1417"/>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b/>
                <w:color w:val="FFFFFF"/>
                <w:sz w:val="18"/>
              </w:rPr>
              <w:t>Skill / Competency Area</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Current Level</w:t>
              <w:br/>
              <w:t>(1-4)</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Required Level</w:t>
              <w:br/>
              <w:t>(1-4)</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b/>
                <w:color w:val="FFFFFF"/>
                <w:sz w:val="18"/>
              </w:rPr>
              <w:t>Gap?</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Priority</w:t>
              <w:br/>
              <w:t>(H/M/L)</w:t>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Technical skills for current role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Quality and QMS knowledge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Safety awareness and QHSE compliance</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Problem solving and CI tools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Communication and teamwork</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Nuclear sector awareness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IT and digital tools</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[Role-specific skill 1]</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r>
        <w:tc>
          <w:tcPr>
            <w:tcW w:type="dxa" w:w="3968"/>
            <w:tcBorders>
              <w:top w:val="single" w:sz="4" w:space="0" w:color="CCCCCC"/>
              <w:left w:val="single" w:sz="4" w:space="0" w:color="CCCCCC"/>
              <w:bottom w:val="single" w:sz="4" w:space="0" w:color="CCCCCC"/>
              <w:right w:val="single" w:sz="4" w:space="0" w:color="CCCCCC"/>
            </w:tcBorders>
            <w:tcW w:w="3968" w:type="dxa"/>
          </w:tcPr>
          <w:p>
            <w:pPr>
              <w:spacing w:before="40" w:after="40"/>
            </w:pPr>
            <w:r>
              <w:rPr>
                <w:rFonts w:ascii="Arial" w:hAnsi="Arial"/>
                <w:color w:val="5B595A"/>
                <w:sz w:val="18"/>
              </w:rPr>
              <w:t>[Role-specific skill 2]</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1133"/>
            <w:tcBorders>
              <w:top w:val="single" w:sz="4" w:space="0" w:color="CCCCCC"/>
              <w:left w:val="single" w:sz="4" w:space="0" w:color="CCCCCC"/>
              <w:bottom w:val="single" w:sz="4" w:space="0" w:color="CCCCCC"/>
              <w:right w:val="single" w:sz="4" w:space="0" w:color="CCCCCC"/>
            </w:tcBorders>
            <w:tcW w:w="1133"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r>
    </w:tbl>
    <w:p>
      <w:pPr>
        <w:spacing w:after="40"/>
      </w:pPr>
    </w:p>
    <w:p>
      <w:pPr>
        <w:spacing w:after="40"/>
      </w:pPr>
    </w:p>
    <w:p>
      <w:pPr>
        <w:spacing w:before="180" w:after="60"/>
      </w:pPr>
      <w:r>
        <w:rPr>
          <w:rFonts w:ascii="Arial" w:hAnsi="Arial"/>
          <w:b/>
          <w:color w:val="83348F"/>
          <w:sz w:val="22"/>
        </w:rPr>
        <w:t>3.2 Development Actions</w:t>
      </w:r>
    </w:p>
    <w:p>
      <w:pPr>
        <w:spacing w:before="40" w:after="40"/>
      </w:pPr>
      <w:r>
        <w:rPr>
          <w:rFonts w:ascii="Arial" w:hAnsi="Arial"/>
          <w:i/>
          <w:color w:val="5B595A"/>
          <w:sz w:val="20"/>
        </w:rPr>
        <w:t>For each identified development need, define a specific action, the method (training, coaching, on-the-job experience, external course), and the target completion date.</w:t>
      </w:r>
    </w:p>
    <w:tbl>
      <w:tblPr>
        <w:tblW w:type="auto" w:w="0"/>
        <w:jc w:val="left"/>
        <w:tblLook w:firstColumn="1" w:firstRow="1" w:lastColumn="0" w:lastRow="0" w:noHBand="0" w:noVBand="1" w:val="04A0"/>
        <w:tblW w:w="11055" w:type="dxa"/>
      </w:tblPr>
      <w:tblGrid>
        <w:gridCol w:w="2551"/>
        <w:gridCol w:w="2834"/>
        <w:gridCol w:w="1984"/>
        <w:gridCol w:w="1417"/>
        <w:gridCol w:w="2267"/>
      </w:tblGrid>
      <w:tblGrid>
        <w:gridCol w:w="1928"/>
        <w:gridCol w:w="1928"/>
        <w:gridCol w:w="1928"/>
        <w:gridCol w:w="1928"/>
        <w:gridCol w:w="1928"/>
      </w:tblGrid>
      <w:tr>
        <w:tc>
          <w:tcPr>
            <w:tcW w:type="dxa" w:w="1928"/>
            <w:shd w:val="clear" w:color="auto" w:fill="009FE3"/>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b/>
                <w:color w:val="FFFFFF"/>
                <w:sz w:val="18"/>
              </w:rPr>
              <w:t>Development Need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b/>
                <w:color w:val="FFFFFF"/>
                <w:sz w:val="18"/>
              </w:rPr>
              <w:t>Planned Action / Method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b/>
                <w:color w:val="FFFFFF"/>
                <w:sz w:val="18"/>
              </w:rPr>
              <w:t>Support / Resources Needed</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b/>
                <w:color w:val="FFFFFF"/>
                <w:sz w:val="18"/>
              </w:rPr>
              <w:t>Target Date</w:t>
            </w:r>
          </w:p>
        </w:tc>
        <w:tc>
          <w:tcPr>
            <w:tcW w:type="dxa" w:w="1928"/>
            <w:shd w:val="clear" w:color="auto" w:fill="009FE3"/>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b/>
                <w:color w:val="FFFFFF"/>
                <w:sz w:val="18"/>
              </w:rPr>
              <w:t>Evidence of Completion</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1]</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t>[e.g. Internal coaching / External training course / Shadowing]</w:t>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t>[Funding / Time / Trainer]</w:t>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t>[Date]</w:t>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t>[Certificate / Observation / Test]</w:t>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2]</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3]</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r>
        <w:tc>
          <w:tcPr>
            <w:tcW w:type="dxa" w:w="2551"/>
            <w:tcBorders>
              <w:top w:val="single" w:sz="4" w:space="0" w:color="CCCCCC"/>
              <w:left w:val="single" w:sz="4" w:space="0" w:color="CCCCCC"/>
              <w:bottom w:val="single" w:sz="4" w:space="0" w:color="CCCCCC"/>
              <w:right w:val="single" w:sz="4" w:space="0" w:color="CCCCCC"/>
            </w:tcBorders>
            <w:tcW w:w="2551" w:type="dxa"/>
          </w:tcPr>
          <w:p>
            <w:pPr>
              <w:spacing w:before="40" w:after="40"/>
            </w:pPr>
            <w:r>
              <w:rPr>
                <w:rFonts w:ascii="Arial" w:hAnsi="Arial"/>
                <w:color w:val="5B595A"/>
                <w:sz w:val="18"/>
              </w:rPr>
              <w:t>[Development need 4]</w:t>
            </w:r>
          </w:p>
        </w:tc>
        <w:tc>
          <w:tcPr>
            <w:tcW w:type="dxa" w:w="2834"/>
            <w:tcBorders>
              <w:top w:val="single" w:sz="4" w:space="0" w:color="CCCCCC"/>
              <w:left w:val="single" w:sz="4" w:space="0" w:color="CCCCCC"/>
              <w:bottom w:val="single" w:sz="4" w:space="0" w:color="CCCCCC"/>
              <w:right w:val="single" w:sz="4" w:space="0" w:color="CCCCCC"/>
            </w:tcBorders>
            <w:tcW w:w="2834" w:type="dxa"/>
          </w:tcPr>
          <w:p>
            <w:pPr>
              <w:spacing w:before="40" w:after="40"/>
            </w:pPr>
            <w:r>
              <w:rPr>
                <w:rFonts w:ascii="Arial" w:hAnsi="Arial"/>
                <w:color w:val="5B595A"/>
                <w:sz w:val="18"/>
              </w:rPr>
            </w:r>
          </w:p>
        </w:tc>
        <w:tc>
          <w:tcPr>
            <w:tcW w:type="dxa" w:w="1984"/>
            <w:tcBorders>
              <w:top w:val="single" w:sz="4" w:space="0" w:color="CCCCCC"/>
              <w:left w:val="single" w:sz="4" w:space="0" w:color="CCCCCC"/>
              <w:bottom w:val="single" w:sz="4" w:space="0" w:color="CCCCCC"/>
              <w:right w:val="single" w:sz="4" w:space="0" w:color="CCCCCC"/>
            </w:tcBorders>
            <w:tcW w:w="1984" w:type="dxa"/>
          </w:tcPr>
          <w:p>
            <w:pPr>
              <w:spacing w:before="40" w:after="40"/>
            </w:pPr>
            <w:r>
              <w:rPr>
                <w:rFonts w:ascii="Arial" w:hAnsi="Arial"/>
                <w:color w:val="5B595A"/>
                <w:sz w:val="18"/>
              </w:rPr>
            </w:r>
          </w:p>
        </w:tc>
        <w:tc>
          <w:tcPr>
            <w:tcW w:type="dxa" w:w="1417"/>
            <w:tcBorders>
              <w:top w:val="single" w:sz="4" w:space="0" w:color="CCCCCC"/>
              <w:left w:val="single" w:sz="4" w:space="0" w:color="CCCCCC"/>
              <w:bottom w:val="single" w:sz="4" w:space="0" w:color="CCCCCC"/>
              <w:right w:val="single" w:sz="4" w:space="0" w:color="CCCCCC"/>
            </w:tcBorders>
            <w:tcW w:w="1417" w:type="dxa"/>
          </w:tcPr>
          <w:p>
            <w:pPr>
              <w:spacing w:before="40" w:after="40"/>
            </w:pPr>
            <w:r>
              <w:rPr>
                <w:rFonts w:ascii="Arial" w:hAnsi="Arial"/>
                <w:color w:val="5B595A"/>
                <w:sz w:val="18"/>
              </w:rPr>
            </w:r>
          </w:p>
        </w:tc>
        <w:tc>
          <w:tcPr>
            <w:tcW w:type="dxa" w:w="2267"/>
            <w:tcBorders>
              <w:top w:val="single" w:sz="4" w:space="0" w:color="CCCCCC"/>
              <w:left w:val="single" w:sz="4" w:space="0" w:color="CCCCCC"/>
              <w:bottom w:val="single" w:sz="4" w:space="0" w:color="CCCCCC"/>
              <w:right w:val="single" w:sz="4" w:space="0" w:color="CCCCCC"/>
            </w:tcBorders>
            <w:tcW w:w="2267" w:type="dxa"/>
          </w:tcPr>
          <w:p>
            <w:pPr>
              <w:spacing w:before="40" w:after="40"/>
            </w:pPr>
            <w:r>
              <w:rPr>
                <w:rFonts w:ascii="Arial" w:hAnsi="Arial"/>
                <w:color w:val="5B595A"/>
                <w:sz w:val="18"/>
              </w:rPr>
            </w:r>
          </w:p>
        </w:tc>
      </w:tr>
    </w:tbl>
    <w:p>
      <w:pPr>
        <w:spacing w:after="40"/>
      </w:pPr>
    </w:p>
    <w:p>
      <w:pPr>
        <w:spacing w:before="180" w:after="60"/>
      </w:pPr>
      <w:r>
        <w:rPr>
          <w:rFonts w:ascii="Arial" w:hAnsi="Arial"/>
          <w:b/>
          <w:color w:val="83348F"/>
          <w:sz w:val="22"/>
        </w:rPr>
        <w:t>3.3 Career and Aspiration Discussion</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Employee's Career Aspirations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Where does the employee see themselves in 2-3 years? Are there roles or responsibilities they would like to move towards?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Line Manager's View of Employee's Potential</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What roles or development pathways does the line manager see as realistic and aligned to the business need?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r>
        <w:br w:type="page"/>
      </w:r>
    </w:p>
    <w:p>
      <w:pPr>
        <w:shd w:val="clear" w:color="auto" w:fill="009FE3"/>
        <w:spacing w:before="240" w:after="100"/>
      </w:pPr>
      <w:r>
        <w:rPr>
          <w:rFonts w:ascii="Arial" w:hAnsi="Arial"/>
          <w:b/>
          <w:color w:val="FFFFFF"/>
          <w:sz w:val="26"/>
        </w:rPr>
        <w:t>Section 4: Wellbeing and Support</w:t>
      </w:r>
    </w:p>
    <w:p>
      <w:pPr>
        <w:spacing w:before="180" w:after="60"/>
      </w:pPr>
      <w:r>
        <w:rPr>
          <w:rFonts w:ascii="Arial" w:hAnsi="Arial"/>
          <w:b/>
          <w:color w:val="83348F"/>
          <w:sz w:val="22"/>
        </w:rPr>
        <w:t>4.1 General Wellbeing Check-In</w:t>
      </w:r>
    </w:p>
    <w:p>
      <w:pPr>
        <w:spacing w:before="40" w:after="40"/>
      </w:pPr>
      <w:r>
        <w:rPr>
          <w:rFonts w:ascii="Arial" w:hAnsi="Arial"/>
          <w:i/>
          <w:color w:val="5B595A"/>
          <w:sz w:val="20"/>
        </w:rPr>
        <w:t>This section is an opportunity for the employee to raise any factors that are affecting their wellbeing, workload, or working environment. This is a supportive conversation.</w:t>
      </w: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How are you feeling about your workload and working environment?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employee's view on work-life balance, workload levels, and any pressures.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Is there anything we could do differently to support you better?</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What would help the employee perform at their best?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Any concerns about safety, quality, or the working environment?</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Including any observations about workplace safety, near misses not yet reported, or process concerns.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p>
      <w:pPr>
        <w:spacing w:after="40"/>
      </w:pPr>
    </w:p>
    <w:p>
      <w:pPr>
        <w:spacing w:before="180" w:after="60"/>
      </w:pPr>
      <w:r>
        <w:rPr>
          <w:rFonts w:ascii="Arial" w:hAnsi="Arial"/>
          <w:b/>
          <w:color w:val="83348F"/>
          <w:sz w:val="22"/>
        </w:rPr>
        <w:t>4.2 Access to Support</w:t>
      </w: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Health and Wellbeing Support Available: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[Company Employee Assistance Programme / Occupational Health / HR contact]</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Mental Health First Aider (if applicable):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HR Contact:</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[Name and contact]</w:t>
            </w:r>
          </w:p>
        </w:tc>
      </w:tr>
    </w:tbl>
    <w:p>
      <w:pPr>
        <w:spacing w:after="40"/>
      </w:pPr>
    </w:p>
    <w:p>
      <w:r>
        <w:br w:type="page"/>
      </w:r>
    </w:p>
    <w:p>
      <w:pPr>
        <w:shd w:val="clear" w:color="auto" w:fill="009FE3"/>
        <w:spacing w:before="240" w:after="100"/>
      </w:pPr>
      <w:r>
        <w:rPr>
          <w:rFonts w:ascii="Arial" w:hAnsi="Arial"/>
          <w:b/>
          <w:color w:val="FFFFFF"/>
          <w:sz w:val="26"/>
        </w:rPr>
        <w:t>Section 5: Mid-Year Review Record</w:t>
      </w:r>
    </w:p>
    <w:p>
      <w:pPr>
        <w:spacing w:before="40" w:after="40"/>
      </w:pPr>
      <w:r>
        <w:rPr>
          <w:rFonts w:ascii="Arial" w:hAnsi="Arial"/>
          <w:i/>
          <w:color w:val="5B595A"/>
          <w:sz w:val="20"/>
        </w:rPr>
        <w:t>A mid-year review should take place approximately halfway through the appraisal period. This is a shorter conversation to check progress against objectives and development actions.</w:t>
      </w:r>
    </w:p>
    <w:p>
      <w:pPr>
        <w:spacing w:after="40"/>
      </w:pP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Mid-Year Review 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Progress vs Objectives (summary):</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PDP Actions on Track?</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Yes / No / Partially</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Any Changes to Objectives Required?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t>Yes / No (if Yes, detail below)</w:t>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Changes to Objectives: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Any New Development Needs Identified:</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Comments:</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r>
        <w:br w:type="page"/>
      </w:r>
    </w:p>
    <w:p>
      <w:pPr>
        <w:shd w:val="clear" w:color="auto" w:fill="009FE3"/>
        <w:spacing w:before="240" w:after="100"/>
      </w:pPr>
      <w:r>
        <w:rPr>
          <w:rFonts w:ascii="Arial" w:hAnsi="Arial"/>
          <w:b/>
          <w:color w:val="FFFFFF"/>
          <w:sz w:val="26"/>
        </w:rPr>
        <w:t>Section 6: Appraisal Sign Off</w:t>
      </w:r>
    </w:p>
    <w:p>
      <w:pPr>
        <w:spacing w:before="40" w:after="40"/>
      </w:pPr>
      <w:r>
        <w:rPr>
          <w:rFonts w:ascii="Arial" w:hAnsi="Arial"/>
          <w:i/>
          <w:color w:val="5B595A"/>
          <w:sz w:val="20"/>
        </w:rPr>
        <w:t>Both the employee and line manager sign to confirm this appraisal has been completed fairly and that the objectives and PDP have been agreed. Signing does not mean the employee agrees with every assessment: any disagreements should be noted below.</w:t>
      </w:r>
    </w:p>
    <w:p>
      <w:pPr>
        <w:spacing w:after="40"/>
      </w:pPr>
    </w:p>
    <w:tbl>
      <w:tblPr>
        <w:tblW w:type="auto" w:w="0"/>
        <w:jc w:val="left"/>
        <w:tblLook w:firstColumn="1" w:firstRow="1" w:lastColumn="0" w:lastRow="0" w:noHBand="0" w:noVBand="1" w:val="04A0"/>
        <w:tblW w:w="9354" w:type="dxa"/>
      </w:tblPr>
      <w:tblGrid>
        <w:gridCol w:w="3401"/>
        <w:gridCol w:w="5952"/>
      </w:tblGrid>
      <w:tblGrid>
        <w:gridCol w:w="4819"/>
        <w:gridCol w:w="4819"/>
      </w:tblGrid>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Name: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Employee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spc</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Name: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Line Manager 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spc</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HR / Senior Manager Review (if applicable):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Signature: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r>
        <w:tc>
          <w:tcPr>
            <w:tcW w:type="dxa" w:w="3401"/>
            <w:tcBorders>
              <w:top w:val="single" w:sz="4" w:space="0" w:color="CCCCCC"/>
              <w:left w:val="single" w:sz="4" w:space="0" w:color="CCCCCC"/>
              <w:bottom w:val="single" w:sz="4" w:space="0" w:color="CCCCCC"/>
              <w:right w:val="single" w:sz="4" w:space="0" w:color="CCCCCC"/>
            </w:tcBorders>
            <w:tcW w:w="3401" w:type="dxa"/>
            <w:shd w:val="clear" w:color="auto" w:fill="F2F2F2"/>
          </w:tcPr>
          <w:p>
            <w:pPr>
              <w:spacing w:before="40" w:after="40"/>
            </w:pPr>
            <w:r>
              <w:rPr>
                <w:rFonts w:ascii="Arial" w:hAnsi="Arial"/>
                <w:b/>
                <w:color w:val="5B595A"/>
                <w:sz w:val="18"/>
              </w:rPr>
              <w:t>Date:</w:t>
            </w:r>
          </w:p>
        </w:tc>
        <w:tc>
          <w:tcPr>
            <w:tcW w:type="dxa" w:w="5952"/>
            <w:tcBorders>
              <w:top w:val="single" w:sz="4" w:space="0" w:color="CCCCCC"/>
              <w:left w:val="single" w:sz="4" w:space="0" w:color="CCCCCC"/>
              <w:bottom w:val="single" w:sz="4" w:space="0" w:color="CCCCCC"/>
              <w:right w:val="single" w:sz="4" w:space="0" w:color="CCCCCC"/>
            </w:tcBorders>
            <w:tcW w:w="5952" w:type="dxa"/>
          </w:tcPr>
          <w:p>
            <w:pPr>
              <w:spacing w:before="40" w:after="40"/>
            </w:pPr>
            <w:r>
              <w:rPr>
                <w:rFonts w:ascii="Arial" w:hAnsi="Arial"/>
                <w:color w:val="5B595A"/>
                <w:sz w:val="18"/>
              </w:rPr>
            </w:r>
          </w:p>
        </w:tc>
      </w:tr>
    </w:tbl>
    <w:p>
      <w:pPr>
        <w:spacing w:after="40"/>
      </w:pPr>
    </w:p>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83348F"/>
            <w:tcBorders>
              <w:top w:val="single" w:sz="4" w:space="0" w:color="83348F"/>
              <w:left w:val="single" w:sz="4" w:space="0" w:color="83348F"/>
              <w:bottom w:val="single" w:sz="4" w:space="0" w:color="83348F"/>
              <w:right w:val="single" w:sz="4" w:space="0" w:color="83348F"/>
            </w:tcBorders>
          </w:tcPr>
          <w:p>
            <w:pPr>
              <w:spacing w:before="60" w:after="60"/>
            </w:pPr>
            <w:r>
              <w:rPr>
                <w:rFonts w:ascii="Arial" w:hAnsi="Arial"/>
                <w:b/>
                <w:color w:val="FFFFFF"/>
                <w:sz w:val="20"/>
              </w:rPr>
              <w:t>Employee Comments (if any disagreement with assessments)</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60" w:after="60"/>
            </w:pPr>
            <w:r>
              <w:rPr>
                <w:rFonts w:ascii="Arial" w:hAnsi="Arial"/>
                <w:i/>
                <w:color w:val="AAAAAA"/>
                <w:sz w:val="18"/>
              </w:rPr>
              <w:t>The employee may record any disagreement with the content of this appraisal. This does not require the line manager to change their assessment but must be recorded.</w:t>
            </w: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r>
        <w:tc>
          <w:tcPr>
            <w:tcW w:type="dxa" w:w="9638"/>
            <w:shd w:val="clear" w:color="auto" w:fill="F2F2F2"/>
            <w:tcBorders>
              <w:top w:val="single" w:sz="4" w:space="0" w:color="CCCCCC"/>
              <w:left w:val="single" w:sz="4" w:space="0" w:color="CCCCCC"/>
              <w:bottom w:val="single" w:sz="4" w:space="0" w:color="CCCCCC"/>
              <w:right w:val="single" w:sz="4" w:space="0" w:color="CCCCCC"/>
            </w:tcBorders>
          </w:tcPr>
          <w:p>
            <w:pPr>
              <w:spacing w:before="280" w:after="280"/>
            </w:pPr>
          </w:p>
        </w:tc>
      </w:tr>
    </w:tbl>
    <w:p>
      <w:pPr>
        <w:spacing w:after="40"/>
      </w:pPr>
    </w:p>
    <w:tbl>
      <w:tblPr>
        <w:tblW w:type="auto" w:w="0"/>
        <w:jc w:val="left"/>
        <w:tblLook w:firstColumn="1" w:firstRow="1" w:lastColumn="0" w:lastRow="0" w:noHBand="0" w:noVBand="1" w:val="04A0"/>
        <w:tblW w:w="9360" w:type="dxa"/>
      </w:tblPr>
      <w:tblGrid>
        <w:gridCol w:w="9638"/>
      </w:tblGrid>
      <w:tr>
        <w:tc>
          <w:tcPr>
            <w:tcW w:type="dxa" w:w="9638"/>
            <w:shd w:val="clear" w:color="auto" w:fill="E6F4FB"/>
            <w:tcBorders>
              <w:top w:val="single" w:sz="4" w:space="0" w:color="009FE3"/>
              <w:left w:val="single" w:sz="4" w:space="0" w:color="009FE3"/>
              <w:bottom w:val="single" w:sz="4" w:space="0" w:color="009FE3"/>
              <w:right w:val="single" w:sz="4" w:space="0" w:color="009FE3"/>
            </w:tcBorders>
          </w:tcPr>
          <w:p>
            <w:pPr>
              <w:spacing w:before="40" w:after="40"/>
            </w:pPr>
            <w:r>
              <w:rPr>
                <w:rFonts w:ascii="Arial" w:hAnsi="Arial"/>
                <w:i/>
                <w:color w:val="5B595A"/>
                <w:sz w:val="18"/>
              </w:rPr>
              <w:t>Completed appraisal documents must be stored securely by HR. Employees are entitled to a copy. Documents must be retained for a minimum of 3 years. Redacted versions may be shown to F4N assessors as evidence of the appraisal process.</w:t>
            </w:r>
          </w:p>
        </w:tc>
      </w:tr>
    </w:tbl>
    <w:p>
      <w:pPr>
        <w:spacing w:after="40"/>
      </w:pPr>
    </w:p>
    <w:sectPr w:rsidR="00FC693F" w:rsidRPr="0006063C" w:rsidSect="00034616">
      <w:headerReference w:type="default" r:id="rId9"/>
      <w:footerReference w:type="default" r:id="rId10"/>
      <w:pgSz w:w="11906" w:h="16838"/>
      <w:pgMar w:top="1134" w:right="1134" w:bottom="1134"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9AB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B2D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9ABE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413F6FF-EC28-4757-B348-CCCE055CC8B8}"/>
</file>

<file path=customXml/itemProps3.xml><?xml version="1.0" encoding="utf-8"?>
<ds:datastoreItem xmlns:ds="http://schemas.openxmlformats.org/officeDocument/2006/customXml" ds:itemID="{64270467-2626-4935-A037-8405815E06EC}"/>
</file>

<file path=customXml/itemProps4.xml><?xml version="1.0" encoding="utf-8"?>
<ds:datastoreItem xmlns:ds="http://schemas.openxmlformats.org/officeDocument/2006/customXml" ds:itemID="{836CAFD0-FF2C-41CF-A5E2-F57B36174BC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PEOP-16 Job Description Template.docx.tmp</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