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009FE3"/>
          <w:sz w:val="44"/>
          <w:szCs w:val="44"/>
        </w:rPr>
        <w:t xml:space="preserve">AUTONOMOUS MAINTENANCE</w:t>
      </w:r>
    </w:p>
    <w:p>
      <w:pPr>
        <w:spacing w:after="400"/>
      </w:pPr>
      <w:r>
        <w:rPr>
          <w:b/>
          <w:bCs/>
          <w:color w:val="009FE3"/>
          <w:sz w:val="44"/>
          <w:szCs w:val="44"/>
        </w:rPr>
        <w:t xml:space="preserve">OPERATOR CHECKS TOOLKIT</w:t>
      </w:r>
    </w:p>
    <w:p>
      <w:pPr>
        <w:spacing w:after="200"/>
      </w:pPr>
      <w:r>
        <w:rPr>
          <w:color w:val="83348F"/>
          <w:sz w:val="28"/>
          <w:szCs w:val="28"/>
        </w:rPr>
        <w:t xml:space="preserve">Daily, Weekly and Monthly Equipment Check Sheets</w:t>
      </w:r>
    </w:p>
    <w:p>
      <w:pPr>
        <w:spacing w:after="1600"/>
      </w:pPr>
      <w:r>
        <w:rPr>
          <w:i/>
          <w:iCs/>
          <w:color w:val="5B595A"/>
          <w:sz w:val="22"/>
          <w:szCs w:val="22"/>
        </w:rPr>
        <w:t xml:space="preserve">F4N Process Excellence Toolkit | Reference: PE-04d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rPr>
              <w:t xml:space="preserve">Document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Autonomous Maintenance (Operator Checks) Toolkit</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rPr>
              <w:t xml:space="preserve">Document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PE-04d</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rPr>
              <w:t xml:space="preserve">F4N Category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Process Excellence – Planned Maintenance / Machine Availability</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Production / Maintenance Manager</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rPr>
              <w:t xml:space="preserve">Linked Documents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PE-04a Policy &amp; Procedure, PE-04b Asset Register</w:t>
            </w:r>
          </w:p>
        </w:tc>
      </w:tr>
    </w:tbl>
    <w:p>
      <w:r>
        <w:br w:type="page"/>
      </w:r>
    </w:p>
    <w:p>
      <w:pPr>
        <w:pStyle w:val="Heading1"/>
      </w:pPr>
      <w:r>
        <w:rPr>
          <w:color w:val="29ABE2"/>
        </w:rPr>
        <w:t xml:space="preserve">Introduction</w:t>
      </w:r>
    </w:p>
    <w:p>
      <w:pPr>
        <w:spacing w:after="160"/>
      </w:pPr>
      <w:r>
        <w:t xml:space="preserve">Autonomous Maintenance is one of the eight pillars of Total Productive Maintenance (TPM). It develops operators to take ownership of basic upkeep of their own equipment, allowing maintenance specialists to focus on higher-value repairs and improvement work, and ensuring early detection of issues before they cause a breakdown.</w:t>
      </w:r>
    </w:p>
    <w:p>
      <w:pPr>
        <w:spacing w:after="160"/>
      </w:pPr>
      <w:r>
        <w:t xml:space="preserve">The TPM philosophy underpinning this approach is captured below:</w:t>
      </w:r>
    </w:p>
    <w:p>
      <w:pPr>
        <w:pStyle w:val="ListParagraph"/>
        <w:numPr>
          <w:ilvl w:val="0"/>
          <w:numId w:val="2"/>
        </w:numPr>
        <w:spacing w:after="60"/>
      </w:pPr>
      <w:r>
        <w:t xml:space="preserve">Old attitude: ‘I operate, you fix.’ ‘I fix, you design.’ ‘I design, you operate.’</w:t>
      </w:r>
    </w:p>
    <w:p>
      <w:pPr>
        <w:pStyle w:val="ListParagraph"/>
        <w:numPr>
          <w:ilvl w:val="0"/>
          <w:numId w:val="2"/>
        </w:numPr>
        <w:spacing w:after="60"/>
      </w:pPr>
      <w:r>
        <w:t xml:space="preserve">TPM attitude: ‘We are all responsible for our equipment.’</w:t>
      </w:r>
    </w:p>
    <w:p>
      <w:pPr>
        <w:spacing w:after="160"/>
      </w:pPr>
      <w:r>
        <w:t xml:space="preserve">This toolkit provides ready-to-use check sheets for common equipment types. Sheets should be printed and used at the equipment, or replicated digitally, with completed sheets retained as evidence of planned maintenance and machine availability activity.</w:t>
      </w:r>
    </w:p>
    <w:p>
      <w:pPr>
        <w:pStyle w:val="Heading1"/>
      </w:pPr>
      <w:r>
        <w:rPr>
          <w:color w:val="29ABE2"/>
        </w:rPr>
        <w:t xml:space="preserve">How to Use This Toolkit</w:t>
      </w:r>
    </w:p>
    <w:p>
      <w:pPr>
        <w:pStyle w:val="ListParagraph"/>
        <w:numPr>
          <w:ilvl w:val="0"/>
          <w:numId w:val="3"/>
        </w:numPr>
        <w:spacing w:after="60"/>
      </w:pPr>
      <w:r>
        <w:t xml:space="preserve">Select the check sheet(s) relevant to the equipment in your area, or adapt the templates for equipment not listed.</w:t>
      </w:r>
    </w:p>
    <w:p>
      <w:pPr>
        <w:pStyle w:val="ListParagraph"/>
        <w:numPr>
          <w:ilvl w:val="0"/>
          <w:numId w:val="3"/>
        </w:numPr>
        <w:spacing w:after="60"/>
      </w:pPr>
      <w:r>
        <w:t xml:space="preserve">Complete checks at the start of each shift (Daily Checks) before operating the equipment.</w:t>
      </w:r>
    </w:p>
    <w:p>
      <w:pPr>
        <w:pStyle w:val="ListParagraph"/>
        <w:numPr>
          <w:ilvl w:val="0"/>
          <w:numId w:val="3"/>
        </w:numPr>
        <w:spacing w:after="60"/>
      </w:pPr>
      <w:r>
        <w:t xml:space="preserve">Record any abnormality immediately and report to your supervisor – do not continue to operate equipment showing signs of a developing fault unless a competent person has assessed it as safe to do so.</w:t>
      </w:r>
    </w:p>
    <w:p>
      <w:pPr>
        <w:pStyle w:val="ListParagraph"/>
        <w:numPr>
          <w:ilvl w:val="0"/>
          <w:numId w:val="3"/>
        </w:numPr>
        <w:spacing w:after="60"/>
      </w:pPr>
      <w:r>
        <w:t xml:space="preserve">Complete Weekly and Monthly checks at the frequency shown, signing and dating each completed check.</w:t>
      </w:r>
    </w:p>
    <w:p>
      <w:pPr>
        <w:pStyle w:val="ListParagraph"/>
        <w:numPr>
          <w:ilvl w:val="0"/>
          <w:numId w:val="3"/>
        </w:numPr>
        <w:spacing w:after="60"/>
      </w:pPr>
      <w:r>
        <w:t xml:space="preserve">Retain completed sheets for at least 12 months as evidence for internal audit and F4N verification.</w:t>
      </w:r>
    </w:p>
    <w:p>
      <w:pPr>
        <w:pStyle w:val="ListParagraph"/>
        <w:numPr>
          <w:ilvl w:val="0"/>
          <w:numId w:val="3"/>
        </w:numPr>
        <w:spacing w:after="60"/>
      </w:pPr>
      <w:r>
        <w:t xml:space="preserve">Any operator carrying out these checks must first complete the training record at the end of this toolkit.</w:t>
      </w:r>
    </w:p>
    <w:p>
      <w:r>
        <w:br w:type="page"/>
      </w:r>
    </w:p>
    <w:p>
      <w:pPr>
        <w:pStyle w:val="Heading1"/>
      </w:pPr>
      <w:r>
        <w:rPr>
          <w:color w:val="29ABE2"/>
        </w:rPr>
        <w:t xml:space="preserve">Daily Pre-Use Check Sheet – General Production Machine</w:t>
      </w:r>
    </w:p>
    <w:p>
      <w:pPr>
        <w:spacing w:after="160"/>
      </w:pPr>
      <w:r>
        <w:t xml:space="preserve">Equipment ID: ____________________   Operator: ____________________   Week commencing: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700"/>
        <w:gridCol w:w="266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t>
            </w:r>
          </w:p>
        </w:tc>
        <w:tc>
          <w:tcPr>
            <w:tcW w:type="dxa" w:w="5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Check</w:t>
            </w:r>
          </w:p>
        </w:tc>
        <w:tc>
          <w:tcPr>
            <w:tcW w:type="dxa" w:w="7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OK</w:t>
            </w:r>
          </w:p>
        </w:tc>
        <w:tc>
          <w:tcPr>
            <w:tcW w:type="dxa" w:w="26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Action / Comment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Area around machine clear of slip/trip hazards and debris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Guards and interlocks fitted, secure and functioning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Emergency stop button tested and functioning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Visual check for oil, coolant or air leaks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Lubrication levels within normal 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Coolant level and condition acceptable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Air/hydraulic pressure gauges reading within normal 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unusual noise, vibration or smell on start-up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Tooling/fixtures correctly fitted and in good condition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Control panel free of active fault codes/alarms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Housekeeping: work area clean and tools stored correctly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before="160"/>
      </w:pPr>
      <w:r>
        <w:rPr>
          <w:b/>
          <w:bCs/>
          <w:color w:val="83348F"/>
        </w:rPr>
        <w:t xml:space="preserve">Weekly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Mon</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Tue</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Wed</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Thu</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Fri</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Sat</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Checks completed (initials)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Time completed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Abnormalities found (Y/N)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bl>
    <w:p>
      <w:r>
        <w:br w:type="page"/>
      </w:r>
    </w:p>
    <w:p>
      <w:pPr>
        <w:pStyle w:val="Heading1"/>
      </w:pPr>
      <w:r>
        <w:rPr>
          <w:color w:val="29ABE2"/>
        </w:rPr>
        <w:t xml:space="preserve">Daily Pre-Use Check Sheet – CNC Machining Centre</w:t>
      </w:r>
    </w:p>
    <w:p>
      <w:pPr>
        <w:spacing w:after="160"/>
      </w:pPr>
      <w:r>
        <w:t xml:space="preserve">Equipment ID: ____________________   Operator: ____________________   Week commencing: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700"/>
        <w:gridCol w:w="266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t>
            </w:r>
          </w:p>
        </w:tc>
        <w:tc>
          <w:tcPr>
            <w:tcW w:type="dxa" w:w="5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Check</w:t>
            </w:r>
          </w:p>
        </w:tc>
        <w:tc>
          <w:tcPr>
            <w:tcW w:type="dxa" w:w="7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OK</w:t>
            </w:r>
          </w:p>
        </w:tc>
        <w:tc>
          <w:tcPr>
            <w:tcW w:type="dxa" w:w="26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Action / Comment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Way covers, chip guards and splash guards intact and secure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Coolant level, concentration and cleanliness checked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Hydraulic and lubrication oil levels within normal 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Air supply pressure correct; filter/regulator drained if required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Spindle warm-up routine completed per work instruction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Tool changer / ATC operates correctly, no error codes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Axis movement smooth, no unusual noise or vibration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Chip conveyor running and not blocked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Work-holding (chuck/vice/fixture) secure and in good condition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Probe/touch-off devices (where fitted) functioning correctly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Control screen free of active alarms; backup of programs current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before="160"/>
      </w:pPr>
      <w:r>
        <w:rPr>
          <w:b/>
          <w:bCs/>
          <w:color w:val="83348F"/>
        </w:rPr>
        <w:t xml:space="preserve">Weekly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Mon</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Tue</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Wed</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Thu</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Fri</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Sat</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Checks completed (initials)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Time completed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Abnormalities found (Y/N)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bl>
    <w:p>
      <w:r>
        <w:br w:type="page"/>
      </w:r>
    </w:p>
    <w:p>
      <w:pPr>
        <w:pStyle w:val="Heading1"/>
      </w:pPr>
      <w:r>
        <w:rPr>
          <w:color w:val="29ABE2"/>
        </w:rPr>
        <w:t xml:space="preserve">Daily Pre-Use Check Sheet – Lifting Equipment (Crane / Hoist)</w:t>
      </w:r>
    </w:p>
    <w:p>
      <w:pPr>
        <w:spacing w:after="160"/>
      </w:pPr>
      <w:r>
        <w:t xml:space="preserve">Equipment ID: ____________________   Operator: ____________________   Week commencing: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700"/>
        <w:gridCol w:w="266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t>
            </w:r>
          </w:p>
        </w:tc>
        <w:tc>
          <w:tcPr>
            <w:tcW w:type="dxa" w:w="5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Check</w:t>
            </w:r>
          </w:p>
        </w:tc>
        <w:tc>
          <w:tcPr>
            <w:tcW w:type="dxa" w:w="7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OK</w:t>
            </w:r>
          </w:p>
        </w:tc>
        <w:tc>
          <w:tcPr>
            <w:tcW w:type="dxa" w:w="26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Action / Comment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 LOLER inspection certificate displayed and in 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Hook, safety latch and shackles free from damage/deformation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Wire rope / chain free from kinks, fraying or corrosion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Brakes operate correctly (test with light load if applicable)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Limit switches function correctly (upper/lower travel)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Controls (pendant/radio) function correctly, emergency stop tested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Visual check of structure, rails and end stops for damage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Load chart / SWL clearly displayed and legible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Area beneath crane run clear of obstructions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before="160"/>
      </w:pPr>
      <w:r>
        <w:rPr>
          <w:b/>
          <w:bCs/>
          <w:color w:val="83348F"/>
        </w:rPr>
        <w:t xml:space="preserve">Weekly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Mon</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Tue</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Wed</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Thu</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Fri</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Sat</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Checks completed (initials)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Time completed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Abnormalities found (Y/N)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bl>
    <w:p>
      <w:r>
        <w:br w:type="page"/>
      </w:r>
    </w:p>
    <w:p>
      <w:pPr>
        <w:pStyle w:val="Heading1"/>
      </w:pPr>
      <w:r>
        <w:rPr>
          <w:color w:val="29ABE2"/>
        </w:rPr>
        <w:t xml:space="preserve">Daily Pre-Use Check Sheet – Compressed Air System</w:t>
      </w:r>
    </w:p>
    <w:p>
      <w:pPr>
        <w:spacing w:after="160"/>
      </w:pPr>
      <w:r>
        <w:t xml:space="preserve">Equipment ID: ____________________   Operator: ____________________   Week commencing: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700"/>
        <w:gridCol w:w="266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t>
            </w:r>
          </w:p>
        </w:tc>
        <w:tc>
          <w:tcPr>
            <w:tcW w:type="dxa" w:w="5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Check</w:t>
            </w:r>
          </w:p>
        </w:tc>
        <w:tc>
          <w:tcPr>
            <w:tcW w:type="dxa" w:w="7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OK</w:t>
            </w:r>
          </w:p>
        </w:tc>
        <w:tc>
          <w:tcPr>
            <w:tcW w:type="dxa" w:w="26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Action / Comment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Compressor oil level within normal range (if oil-lubricated)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unusual noise or vibration from compressor unit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Pressure gauges reading within normal operating 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Automatic condensate drain operating correctly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Inlet air filter clean / not due for replacement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visible air leaks at fittings or hose connections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Cooling fins / radiator free of dust build-up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Pressure relief valve in date for testing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pPr>
        <w:spacing w:after="160" w:before="160"/>
      </w:pPr>
      <w:r>
        <w:rPr>
          <w:b/>
          <w:bCs/>
          <w:color w:val="83348F"/>
        </w:rPr>
        <w:t xml:space="preserve">Weekly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Mon</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Tue</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Wed</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Thu</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Fri</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Sat</w:t>
            </w:r>
          </w:p>
        </w:tc>
        <w:tc>
          <w:tcPr>
            <w:tcW w:type="dxa" w:w="10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Sun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Checks completed (initials)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Time completed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Abnormalities found (Y/N)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bl>
    <w:p>
      <w:r>
        <w:br w:type="page"/>
      </w:r>
    </w:p>
    <w:p>
      <w:pPr>
        <w:pStyle w:val="Heading1"/>
      </w:pPr>
      <w:r>
        <w:rPr>
          <w:color w:val="29ABE2"/>
        </w:rPr>
        <w:t xml:space="preserve">Monthly Extended Equipment Check – All Equipment</w:t>
      </w:r>
    </w:p>
    <w:p>
      <w:pPr>
        <w:spacing w:after="160"/>
      </w:pPr>
      <w:r>
        <w:t xml:space="preserve">Equipment ID: ____________________   Completed by: ____________________   Date: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700"/>
        <w:gridCol w:w="2660"/>
      </w:tblGrid>
      <w:tr>
        <w:tc>
          <w:tcPr>
            <w:tcW w:type="dxa" w:w="6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w:t>
            </w:r>
          </w:p>
        </w:tc>
        <w:tc>
          <w:tcPr>
            <w:tcW w:type="dxa" w:w="5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left"/>
            </w:pPr>
            <w:r>
              <w:rPr>
                <w:b/>
                <w:bCs/>
              </w:rPr>
              <w:t xml:space="preserve">Check</w:t>
            </w:r>
          </w:p>
        </w:tc>
        <w:tc>
          <w:tcPr>
            <w:tcW w:type="dxa" w:w="7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OK</w:t>
            </w:r>
          </w:p>
        </w:tc>
        <w:tc>
          <w:tcPr>
            <w:tcW w:type="dxa" w:w="26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Action / Comment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Electrical cabinet/connections checked for loose terminals, signs of overheating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Belts, chains and couplings checked for wear and correct tension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Filters (air, oil, hydraulic, coolant) inspected and replaced if due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Calibration status of gauges/sensors checked against calibration register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Vibration / thermal imaging condition monitoring completed (where applicable)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Safety devices (light guards, interlocks, e-stops) function tested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Equipment cleanliness and 5S standard maintained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Outstanding actions from previous breakdown log reviewed and closed/progressed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PM Calendar (PE-04b) updated to reflect completion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r>
        <w:br w:type="page"/>
      </w:r>
    </w:p>
    <w:p>
      <w:pPr>
        <w:pStyle w:val="Heading1"/>
      </w:pPr>
      <w:r>
        <w:rPr>
          <w:color w:val="29ABE2"/>
        </w:rPr>
        <w:t xml:space="preserve">Operator Training Record – Autonomous Maintenance</w:t>
      </w:r>
    </w:p>
    <w:p>
      <w:pPr>
        <w:spacing w:after="160"/>
      </w:pPr>
      <w:r>
        <w:t xml:space="preserve">Operators must be trained on the relevant check sheet(s) for their equipment before carrying out autonomous maintenance checks unsupervised. Record training completion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380"/>
        <w:gridCol w:w="1380"/>
      </w:tblGrid>
      <w:tr>
        <w:tc>
          <w:tcPr>
            <w:tcW w:type="dxa" w:w="2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Operator Name</w:t>
            </w:r>
          </w:p>
        </w:tc>
        <w:tc>
          <w:tcPr>
            <w:tcW w:type="dxa" w:w="24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Equipment</w:t>
            </w:r>
          </w:p>
        </w:tc>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Trained By</w:t>
            </w:r>
          </w:p>
        </w:tc>
        <w:tc>
          <w:tcPr>
            <w:tcW w:type="dxa" w:w="13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Date Trained</w:t>
            </w:r>
          </w:p>
        </w:tc>
        <w:tc>
          <w:tcPr>
            <w:tcW w:type="dxa" w:w="13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rPr>
              <w:t xml:space="preserve">Refresher Due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r>
    </w:tbl>
    <w:p>
      <w:pPr>
        <w:pStyle w:val="Heading1"/>
      </w:pPr>
      <w:r>
        <w:rPr>
          <w:color w:val="29ABE2"/>
        </w:rPr>
        <w:t xml:space="preserve">Escalation</w:t>
      </w:r>
    </w:p>
    <w:p>
      <w:pPr>
        <w:spacing w:after="160"/>
      </w:pPr>
      <w:r>
        <w:t xml:space="preserve">Where an operator check identifies an abnormality that cannot be rectified by the operator (e.g. requires tools, parts, isolation, or competency beyond basic operator level), the operator must:</w:t>
      </w:r>
    </w:p>
    <w:p>
      <w:pPr>
        <w:pStyle w:val="ListParagraph"/>
        <w:numPr>
          <w:ilvl w:val="0"/>
          <w:numId w:val="4"/>
        </w:numPr>
        <w:spacing w:after="60"/>
      </w:pPr>
      <w:r>
        <w:t xml:space="preserve">Stop the equipment safely if there is any risk to safety, quality or further damage.</w:t>
      </w:r>
    </w:p>
    <w:p>
      <w:pPr>
        <w:pStyle w:val="ListParagraph"/>
        <w:numPr>
          <w:ilvl w:val="0"/>
          <w:numId w:val="4"/>
        </w:numPr>
        <w:spacing w:after="60"/>
      </w:pPr>
      <w:r>
        <w:t xml:space="preserve">Inform the shift supervisor immediately.</w:t>
      </w:r>
    </w:p>
    <w:p>
      <w:pPr>
        <w:pStyle w:val="ListParagraph"/>
        <w:numPr>
          <w:ilvl w:val="0"/>
          <w:numId w:val="4"/>
        </w:numPr>
        <w:spacing w:after="60"/>
      </w:pPr>
      <w:r>
        <w:t xml:space="preserve">Record the issue in the Breakdown &amp; Downtime Log (PE-04b) if the equipment cannot continue to run.</w:t>
      </w:r>
    </w:p>
    <w:p>
      <w:pPr>
        <w:pStyle w:val="ListParagraph"/>
        <w:numPr>
          <w:ilvl w:val="0"/>
          <w:numId w:val="4"/>
        </w:numPr>
        <w:spacing w:after="60"/>
      </w:pPr>
      <w:r>
        <w:t xml:space="preserve">Tag the equipment as out of service if it is unsafe to operate, until maintenance has assessed and cleared it.</w:t>
      </w:r>
    </w:p>
    <w:sectPr>
      <w:headerReference w:type="default" r:id="rId7"/>
      <w:footerReference w:type="default" r:id="rId8"/>
      <w:pgSz w:w="12240" w:h="15840" w:orient="portrait"/>
      <w:pgMar w:top="1440" w:right="1440" w:bottom="144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9FE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83348F"/>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c8d04c4a7dd69bf3b2a18b6165e9326965be02ec.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4DCD1C-B21E-4C5B-B62C-A19B88A5F523}"/>
</file>

<file path=customXml/itemProps2.xml><?xml version="1.0" encoding="utf-8"?>
<ds:datastoreItem xmlns:ds="http://schemas.openxmlformats.org/officeDocument/2006/customXml" ds:itemID="{9877CAA9-5EAC-4A1C-9341-78E0EB8B272A}"/>
</file>

<file path=customXml/itemProps3.xml><?xml version="1.0" encoding="utf-8"?>
<ds:datastoreItem xmlns:ds="http://schemas.openxmlformats.org/officeDocument/2006/customXml" ds:itemID="{BBEDC5C6-DDAA-4FE3-BCFD-97091ABE13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PE-04d Autonomous Maintenance Operator Checks Toolkit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