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1811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52525"/>
                    </a:xfrm>
                    <a:prstGeom prst="rect">
                      <a:avLst/>
                    </a:prstGeom>
                  </pic:spPr>
                </pic:pic>
              </a:graphicData>
            </a:graphic>
          </wp:inline>
        </w:drawing>
      </w:r>
    </w:p>
    <w:p>
      <w:pPr>
        <w:spacing w:after="80" w:before="120"/>
        <w:jc w:val="center"/>
      </w:pPr>
      <w:r>
        <w:rPr>
          <w:rFonts w:ascii="Arial" w:cs="Arial" w:eastAsia="Arial" w:hAnsi="Arial"/>
          <w:b/>
          <w:bCs/>
          <w:color w:val="009FE3"/>
          <w:sz w:val="42"/>
          <w:szCs w:val="42"/>
        </w:rPr>
        <w:t xml:space="preserve">Process Control and Right First Time</w:t>
      </w:r>
    </w:p>
    <w:p>
      <w:pPr>
        <w:spacing w:after="60"/>
        <w:jc w:val="center"/>
      </w:pPr>
      <w:r>
        <w:rPr>
          <w:rFonts w:ascii="Arial" w:cs="Arial" w:eastAsia="Arial" w:hAnsi="Arial"/>
          <w:b/>
          <w:bCs/>
          <w:color w:val="83348F"/>
          <w:sz w:val="23"/>
          <w:szCs w:val="23"/>
        </w:rPr>
        <w:t xml:space="preserve">Training Guide  |  PE-09c  |  Process Excellence  |  Fit For Nuclear Toolkit</w:t>
      </w:r>
    </w:p>
    <w:p>
      <w:pPr>
        <w:spacing w:after="280"/>
        <w:jc w:val="center"/>
      </w:pPr>
      <w:r>
        <w:rPr>
          <w:rFonts w:ascii="Arial" w:cs="Arial" w:eastAsia="Arial" w:hAnsi="Arial"/>
          <w:i/>
          <w:iCs/>
          <w:color w:val="5B595A"/>
          <w:sz w:val="21"/>
          <w:szCs w:val="21"/>
        </w:rPr>
        <w:t xml:space="preserve">Control plans, classification, in-process inspection, SPC, and reaction plans that catch problems before they leave the process</w:t>
      </w:r>
    </w:p>
    <w:p>
      <w:pPr>
        <w:spacing w:after="110" w:before="220"/>
      </w:pPr>
      <w:r>
        <w:rPr>
          <w:rFonts w:ascii="Arial" w:cs="Arial" w:eastAsia="Arial" w:hAnsi="Arial"/>
          <w:b/>
          <w:bCs/>
          <w:color w:val="009FE3"/>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r>
    </w:tbl>
    <w:p>
      <w:pPr>
        <w:spacing w:after="150" w:before="320"/>
      </w:pPr>
      <w:r>
        <w:rPr>
          <w:rFonts w:ascii="Arial" w:cs="Arial" w:eastAsia="Arial" w:hAnsi="Arial"/>
          <w:b/>
          <w:bCs/>
          <w:color w:val="83348F"/>
          <w:sz w:val="29"/>
          <w:szCs w:val="29"/>
        </w:rPr>
        <w:t xml:space="preserve">1.  Why process control matters</w:t>
      </w:r>
    </w:p>
    <w:p>
      <w:pPr>
        <w:spacing w:after="120" w:before="60"/>
      </w:pPr>
      <w:r>
        <w:rPr>
          <w:rFonts w:ascii="Arial" w:cs="Arial" w:eastAsia="Arial" w:hAnsi="Arial"/>
          <w:color w:val="333333"/>
          <w:sz w:val="21"/>
          <w:szCs w:val="21"/>
        </w:rPr>
        <w:t xml:space="preserve">Process control is how a company makes sure that what comes out of a process matches what the drawing or specification says it should be, every time, not just when someone happens to check. It covers what to check, how often, with what equipment, and what to do when a measurement is out of specification.</w:t>
      </w:r>
    </w:p>
    <w:p>
      <w:pPr>
        <w:spacing w:after="120" w:before="60"/>
      </w:pPr>
      <w:r>
        <w:rPr>
          <w:rFonts w:ascii="Arial" w:cs="Arial" w:eastAsia="Arial" w:hAnsi="Arial"/>
          <w:color w:val="333333"/>
          <w:sz w:val="21"/>
          <w:szCs w:val="21"/>
        </w:rPr>
        <w:t xml:space="preserve">Without process control, quality depends on luck and on whoever happens to be inspecting at the end of the line. Problems are found late, often after several non-conforming parts have already been produced, and the cost of fixing them grows with every step they travel through the process before being caught.</w:t>
      </w:r>
    </w:p>
    <w:p>
      <w:pPr>
        <w:spacing w:after="120" w:before="60"/>
      </w:pPr>
      <w:r>
        <w:rPr>
          <w:rFonts w:ascii="Arial" w:cs="Arial" w:eastAsia="Arial" w:hAnsi="Arial"/>
          <w:i/>
          <w:iCs/>
          <w:color w:val="83348F"/>
          <w:sz w:val="21"/>
          <w:szCs w:val="21"/>
        </w:rPr>
        <w:t xml:space="preserve">One principle above all: it is far cheaper to stop a process the moment it drifts than to inspect quality in at the end. Process control is about catching drift early, not catching defects late.</w:t>
      </w:r>
    </w:p>
    <w:p>
      <w:pPr>
        <w:spacing w:after="100"/>
      </w:pPr>
    </w:p>
    <w:p>
      <w:pPr>
        <w:spacing w:after="110" w:before="220"/>
      </w:pPr>
      <w:r>
        <w:rPr>
          <w:rFonts w:ascii="Arial" w:cs="Arial" w:eastAsia="Arial" w:hAnsi="Arial"/>
          <w:b/>
          <w:bCs/>
          <w:color w:val="009FE3"/>
          <w:sz w:val="24"/>
          <w:szCs w:val="24"/>
        </w:rPr>
        <w:t xml:space="preserve">What good process control looks like</w:t>
      </w:r>
    </w:p>
    <w:p>
      <w:pPr>
        <w:pStyle w:val="ListParagraph"/>
        <w:numPr>
          <w:ilvl w:val="0"/>
          <w:numId w:val="2"/>
        </w:numPr>
        <w:spacing w:after="60"/>
      </w:pPr>
      <w:r>
        <w:rPr>
          <w:rFonts w:ascii="Arial" w:cs="Arial" w:eastAsia="Arial" w:hAnsi="Arial"/>
          <w:color w:val="333333"/>
          <w:sz w:val="21"/>
          <w:szCs w:val="21"/>
        </w:rPr>
        <w:t xml:space="preserve">A control plan that identifies which characteristics matter most, how they will be checked, and what happens if a check fails.</w:t>
      </w:r>
    </w:p>
    <w:p>
      <w:pPr>
        <w:pStyle w:val="ListParagraph"/>
        <w:numPr>
          <w:ilvl w:val="0"/>
          <w:numId w:val="2"/>
        </w:numPr>
        <w:spacing w:after="60"/>
      </w:pPr>
      <w:r>
        <w:rPr>
          <w:rFonts w:ascii="Arial" w:cs="Arial" w:eastAsia="Arial" w:hAnsi="Arial"/>
          <w:color w:val="333333"/>
          <w:sz w:val="21"/>
          <w:szCs w:val="21"/>
        </w:rPr>
        <w:t xml:space="preserve">Characteristics graded by how much they matter, so the most critical things get the most attention.</w:t>
      </w:r>
    </w:p>
    <w:p>
      <w:pPr>
        <w:pStyle w:val="ListParagraph"/>
        <w:numPr>
          <w:ilvl w:val="0"/>
          <w:numId w:val="2"/>
        </w:numPr>
        <w:spacing w:after="60"/>
      </w:pPr>
      <w:r>
        <w:rPr>
          <w:rFonts w:ascii="Arial" w:cs="Arial" w:eastAsia="Arial" w:hAnsi="Arial"/>
          <w:color w:val="333333"/>
          <w:sz w:val="21"/>
          <w:szCs w:val="21"/>
        </w:rPr>
        <w:t xml:space="preserve">In-process checks happening at the right frequency, not just first-off and last-off with nothing in between.</w:t>
      </w:r>
    </w:p>
    <w:p>
      <w:pPr>
        <w:pStyle w:val="ListParagraph"/>
        <w:numPr>
          <w:ilvl w:val="0"/>
          <w:numId w:val="2"/>
        </w:numPr>
        <w:spacing w:after="60"/>
      </w:pPr>
      <w:r>
        <w:rPr>
          <w:rFonts w:ascii="Arial" w:cs="Arial" w:eastAsia="Arial" w:hAnsi="Arial"/>
          <w:color w:val="333333"/>
          <w:sz w:val="21"/>
          <w:szCs w:val="21"/>
        </w:rPr>
        <w:t xml:space="preserve">Statistical process control (SPC) used where it adds value, so drift is visible before parts go out of specification.</w:t>
      </w:r>
    </w:p>
    <w:p>
      <w:pPr>
        <w:pStyle w:val="ListParagraph"/>
        <w:numPr>
          <w:ilvl w:val="0"/>
          <w:numId w:val="2"/>
        </w:numPr>
        <w:spacing w:after="60"/>
      </w:pPr>
      <w:r>
        <w:rPr>
          <w:rFonts w:ascii="Arial" w:cs="Arial" w:eastAsia="Arial" w:hAnsi="Arial"/>
          <w:color w:val="333333"/>
          <w:sz w:val="21"/>
          <w:szCs w:val="21"/>
        </w:rPr>
        <w:t xml:space="preserve">Clear reaction plans that everyone understands and follows when something goes wrong, without needing to ask what to do.</w:t>
      </w:r>
    </w:p>
    <w:p>
      <w:pPr>
        <w:pStyle w:val="ListParagraph"/>
        <w:numPr>
          <w:ilvl w:val="0"/>
          <w:numId w:val="2"/>
        </w:numPr>
        <w:spacing w:after="60"/>
      </w:pPr>
      <w:r>
        <w:rPr>
          <w:rFonts w:ascii="Arial" w:cs="Arial" w:eastAsia="Arial" w:hAnsi="Arial"/>
          <w:color w:val="333333"/>
          <w:sz w:val="21"/>
          <w:szCs w:val="21"/>
        </w:rPr>
        <w:t xml:space="preserve">A Right First Time (RFT) measure that is tracked, discussed, and used to drive improvement.</w:t>
      </w:r>
    </w:p>
    <w:p>
      <w:pPr>
        <w:spacing w:after="100"/>
      </w:pPr>
    </w:p>
    <w:p>
      <w:pPr>
        <w:spacing w:after="110" w:before="220"/>
      </w:pPr>
      <w:r>
        <w:rPr>
          <w:rFonts w:ascii="Arial" w:cs="Arial" w:eastAsia="Arial" w:hAnsi="Arial"/>
          <w:b/>
          <w:bCs/>
          <w:color w:val="009FE3"/>
          <w:sz w:val="24"/>
          <w:szCs w:val="24"/>
        </w:rPr>
        <w:t xml:space="preserve">Why this matters for F4N</w:t>
      </w:r>
    </w:p>
    <w:p>
      <w:pPr>
        <w:spacing w:after="120" w:before="60"/>
      </w:pPr>
      <w:r>
        <w:rPr>
          <w:rFonts w:ascii="Arial" w:cs="Arial" w:eastAsia="Arial" w:hAnsi="Arial"/>
          <w:color w:val="333333"/>
          <w:sz w:val="21"/>
          <w:szCs w:val="21"/>
        </w:rPr>
        <w:t xml:space="preserve">Process Control is one of the ten Process Excellence themes assessed under the Fit For Nuclear programme. Assessors look for live control plans, evidence of in-process inspection records, SPC data where appropriate, and a clear reaction plan that operators can describe without hesitation. In a nuclear supply chain, the consequences of an undetected process drift can be severe, so customers will look closely at how characteristics are classified and controlled, and at the traceability of every check.</w:t>
      </w:r>
    </w:p>
    <w:p>
      <w:pPr>
        <w:spacing w:after="150" w:before="320"/>
      </w:pPr>
      <w:r>
        <w:rPr>
          <w:rFonts w:ascii="Arial" w:cs="Arial" w:eastAsia="Arial" w:hAnsi="Arial"/>
          <w:b/>
          <w:bCs/>
          <w:color w:val="83348F"/>
          <w:sz w:val="29"/>
          <w:szCs w:val="29"/>
        </w:rPr>
        <w:t xml:space="preserve">2.  Control plans: what they are and why they work</w:t>
      </w:r>
    </w:p>
    <w:p>
      <w:pPr>
        <w:spacing w:after="120" w:before="60"/>
      </w:pPr>
      <w:r>
        <w:rPr>
          <w:rFonts w:ascii="Arial" w:cs="Arial" w:eastAsia="Arial" w:hAnsi="Arial"/>
          <w:color w:val="333333"/>
          <w:sz w:val="21"/>
          <w:szCs w:val="21"/>
        </w:rPr>
        <w:t xml:space="preserve">A control plan is a single document that brings together, for every important characteristic in a process, what is checked, how, how often, by whom, and what happens if it goes wrong. PE-09a, the Process Control Plan working tool, provides a structured spreadsheet for building and maintaining this.</w:t>
      </w:r>
    </w:p>
    <w:p>
      <w:pPr>
        <w:spacing w:after="100"/>
      </w:pPr>
    </w:p>
    <w:p>
      <w:pPr>
        <w:spacing w:after="110" w:before="220"/>
      </w:pPr>
      <w:r>
        <w:rPr>
          <w:rFonts w:ascii="Arial" w:cs="Arial" w:eastAsia="Arial" w:hAnsi="Arial"/>
          <w:b/>
          <w:bCs/>
          <w:color w:val="009FE3"/>
          <w:sz w:val="24"/>
          <w:szCs w:val="24"/>
        </w:rPr>
        <w:t xml:space="preserve">What a control plan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Column</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captures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Process step / operation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stage in the process where the characteristic is produced or affected, in the order the work happens.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Characteristic</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specific product or process feature being controlled, for example an outer diameter, a hole position, or a hardness value.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Classification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How much the characteristic matters: Critical, Major, or Minor (see section 3).</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Specification / tolerance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exact requirement, taken directly from the drawing or material specification, including the revision it applies to.</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Measurement method / equipment</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What is used to check the characteristic: micrometer, CMM, hardness tester, certificate review, visual check, and so 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Sample size and frequency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How many parts are checked and how often: 100%, first-off only, one in ten, and so on.</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Control method</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How the check is carried out and recorded: SPC, 100% inspection, operator self-check, certificate review, and similar.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Reaction plan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Exactly what happens if the check fails: stop, contain, escalate, and to whom.</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Record / evidence</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Where the result of the check is recorded, so it can be found later.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Responsible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Who carries out the check, and who is accountable if it is missed.</w:t>
            </w:r>
          </w:p>
        </w:tc>
      </w:tr>
    </w:tbl>
    <w:p>
      <w:pPr>
        <w:spacing w:after="100"/>
      </w:pPr>
    </w:p>
    <w:p>
      <w:pPr>
        <w:spacing w:after="110" w:before="220"/>
      </w:pPr>
      <w:r>
        <w:rPr>
          <w:rFonts w:ascii="Arial" w:cs="Arial" w:eastAsia="Arial" w:hAnsi="Arial"/>
          <w:b/>
          <w:bCs/>
          <w:color w:val="009FE3"/>
          <w:sz w:val="24"/>
          <w:szCs w:val="24"/>
        </w:rPr>
        <w:t xml:space="preserve">Where the control plan comes from</w:t>
      </w:r>
    </w:p>
    <w:p>
      <w:pPr>
        <w:spacing w:after="120" w:before="60"/>
      </w:pPr>
      <w:r>
        <w:rPr>
          <w:rFonts w:ascii="Arial" w:cs="Arial" w:eastAsia="Arial" w:hAnsi="Arial"/>
          <w:color w:val="333333"/>
          <w:sz w:val="21"/>
          <w:szCs w:val="21"/>
        </w:rPr>
        <w:t xml:space="preserve">A good control plan is not written from a desk. It comes from walking the process, talking to the people who run it, and looking at the drawing or specification alongside the actual machine, fixture, and gauge. The characteristics that matter are usually already known to the people doing the work: ask them what has gone wrong before, what they check informally even though it is not on any form, and what they worry about most.</w:t>
      </w:r>
    </w:p>
    <w:p>
      <w:pPr>
        <w:spacing w:after="120" w:before="60"/>
      </w:pPr>
      <w:r>
        <w:rPr>
          <w:rFonts w:ascii="Arial" w:cs="Arial" w:eastAsia="Arial" w:hAnsi="Arial"/>
          <w:color w:val="333333"/>
          <w:sz w:val="21"/>
          <w:szCs w:val="21"/>
        </w:rPr>
        <w:t xml:space="preserve">A useful starting point is a process failure mode and effects analysis (PFMEA), or simply a structured conversation that asks, for each step: what could go wrong here, how would we know, and how bad would it be if it reached the customer. The answers to those three questions map directly onto classification, control method, and reaction plan.</w:t>
      </w:r>
    </w:p>
    <w:p>
      <w:pPr>
        <w:spacing w:after="100"/>
      </w:pPr>
    </w:p>
    <w:p>
      <w:pPr>
        <w:spacing w:after="110" w:before="220"/>
      </w:pPr>
      <w:r>
        <w:rPr>
          <w:rFonts w:ascii="Arial" w:cs="Arial" w:eastAsia="Arial" w:hAnsi="Arial"/>
          <w:b/>
          <w:bCs/>
          <w:color w:val="009FE3"/>
          <w:sz w:val="24"/>
          <w:szCs w:val="24"/>
        </w:rPr>
        <w:t xml:space="preserve">Keeping the control plan alive</w:t>
      </w:r>
    </w:p>
    <w:p>
      <w:pPr>
        <w:pStyle w:val="ListParagraph"/>
        <w:numPr>
          <w:ilvl w:val="0"/>
          <w:numId w:val="2"/>
        </w:numPr>
        <w:spacing w:after="60"/>
      </w:pPr>
      <w:r>
        <w:rPr>
          <w:rFonts w:ascii="Arial" w:cs="Arial" w:eastAsia="Arial" w:hAnsi="Arial"/>
          <w:color w:val="333333"/>
          <w:sz w:val="21"/>
          <w:szCs w:val="21"/>
        </w:rPr>
        <w:t xml:space="preserve">Review the control plan whenever the process, tooling, material, or drawing changes, not just on a fixed schedule.</w:t>
      </w:r>
    </w:p>
    <w:p>
      <w:pPr>
        <w:pStyle w:val="ListParagraph"/>
        <w:numPr>
          <w:ilvl w:val="0"/>
          <w:numId w:val="2"/>
        </w:numPr>
        <w:spacing w:after="60"/>
      </w:pPr>
      <w:r>
        <w:rPr>
          <w:rFonts w:ascii="Arial" w:cs="Arial" w:eastAsia="Arial" w:hAnsi="Arial"/>
          <w:color w:val="333333"/>
          <w:sz w:val="21"/>
          <w:szCs w:val="21"/>
        </w:rPr>
        <w:t xml:space="preserve">Link the control plan to root cause investigations (PE-04): when an issue is traced to a process step, the countermeasure should usually be a change to the control plan, not just a one-off fix.</w:t>
      </w:r>
    </w:p>
    <w:p>
      <w:pPr>
        <w:pStyle w:val="ListParagraph"/>
        <w:numPr>
          <w:ilvl w:val="0"/>
          <w:numId w:val="2"/>
        </w:numPr>
        <w:spacing w:after="60"/>
      </w:pPr>
      <w:r>
        <w:rPr>
          <w:rFonts w:ascii="Arial" w:cs="Arial" w:eastAsia="Arial" w:hAnsi="Arial"/>
          <w:color w:val="333333"/>
          <w:sz w:val="21"/>
          <w:szCs w:val="21"/>
        </w:rPr>
        <w:t xml:space="preserve">Keep the control plan at the workplace, alongside the work instructions it supports, not filed away where nobody refers to it.</w:t>
      </w:r>
    </w:p>
    <w:p>
      <w:pPr>
        <w:pStyle w:val="ListParagraph"/>
        <w:numPr>
          <w:ilvl w:val="0"/>
          <w:numId w:val="2"/>
        </w:numPr>
        <w:spacing w:after="60"/>
      </w:pPr>
      <w:r>
        <w:rPr>
          <w:rFonts w:ascii="Arial" w:cs="Arial" w:eastAsia="Arial" w:hAnsi="Arial"/>
          <w:color w:val="333333"/>
          <w:sz w:val="21"/>
          <w:szCs w:val="21"/>
        </w:rPr>
        <w:t xml:space="preserve">Make sure the control plan and the in-process inspection record (PE-09b) use exactly the same process step names and characteristic descriptions, so the two link together cleanly.</w:t>
      </w:r>
    </w:p>
    <w:p>
      <w:pPr>
        <w:spacing w:after="150" w:before="320"/>
      </w:pPr>
      <w:r>
        <w:rPr>
          <w:rFonts w:ascii="Arial" w:cs="Arial" w:eastAsia="Arial" w:hAnsi="Arial"/>
          <w:b/>
          <w:bCs/>
          <w:color w:val="83348F"/>
          <w:sz w:val="29"/>
          <w:szCs w:val="29"/>
        </w:rPr>
        <w:t xml:space="preserve">3.  Classification: Critical, Major and Minor</w:t>
      </w:r>
    </w:p>
    <w:p>
      <w:pPr>
        <w:spacing w:after="120" w:before="60"/>
      </w:pPr>
      <w:r>
        <w:rPr>
          <w:rFonts w:ascii="Arial" w:cs="Arial" w:eastAsia="Arial" w:hAnsi="Arial"/>
          <w:color w:val="333333"/>
          <w:sz w:val="21"/>
          <w:szCs w:val="21"/>
        </w:rPr>
        <w:t xml:space="preserve">Not every characteristic on a drawing matters equally. Classification is how a control plan focuses attention where it is needed, so that Critical characteristics get the tightest control and Minor ones are not over-engineered with checks that add cost without adding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26"/>
        <w:gridCol w:w="2000"/>
        <w:gridCol w:w="3000"/>
      </w:tblGrid>
      <w:tr>
        <w:tc>
          <w:tcPr>
            <w:tcW w:type="dxa" w:w="15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Classification</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means</w:t>
            </w:r>
          </w:p>
        </w:tc>
        <w:tc>
          <w:tcPr>
            <w:tcW w:type="dxa" w:w="2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Typical examples</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Minimum control expectation</w:t>
            </w:r>
          </w:p>
        </w:tc>
      </w:tr>
      <w:tr>
        <w:tc>
          <w:tcPr>
            <w:tcW w:type="dxa" w:w="1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Critical</w:t>
            </w:r>
          </w:p>
        </w:tc>
        <w:tc>
          <w:tcPr>
            <w:tcW w:type="dxa" w:w="2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Could affect safety, fit, or function if out of specification, or is specifically flagged on the drawing as safety-related or key.</w:t>
            </w:r>
          </w:p>
        </w:tc>
        <w:tc>
          <w:tcPr>
            <w:tcW w:type="dxa" w:w="2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Critical fit dimensions, hardness on safety-related parts, weld integrity, material traceability, pressure boundary dimensions.</w:t>
            </w:r>
          </w:p>
        </w:tc>
        <w:tc>
          <w:tcPr>
            <w:tcW w:type="dxa" w:w="3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100% inspection and recording for every part, with SPC monitoring on continuous processes. No sampling.</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Major</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Affects fit, function, appearance, or downstream steps, but would not on its own create a safety issue.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Hole positions affecting assembly, surface finish on mating faces, label accuracy, secondary dimensions.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First-off inspection plus a defined sampling frequency (e.g. one in ten or one in twenty), or SPC where volumes justify it.</w:t>
            </w:r>
          </w:p>
        </w:tc>
      </w:tr>
      <w:tr>
        <w:tc>
          <w:tcPr>
            <w:tcW w:type="dxa" w:w="1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Minor</w:t>
            </w:r>
          </w:p>
        </w:tc>
        <w:tc>
          <w:tcPr>
            <w:tcW w:type="dxa" w:w="2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Has some tolerance for variation without affecting fit, function, or safety, but worth tracking to spot drift early.</w:t>
            </w:r>
          </w:p>
        </w:tc>
        <w:tc>
          <w:tcPr>
            <w:tcW w:type="dxa" w:w="2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Non-critical dimensions with generous tolerances, cosmetic finish on hidden surfaces, machining allowances before finishing.</w:t>
            </w:r>
          </w:p>
        </w:tc>
        <w:tc>
          <w:tcPr>
            <w:tcW w:type="dxa" w:w="3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Periodic sampling (e.g. one in twenty or one in fifty), or operator self-check as part of normal work.</w:t>
            </w:r>
          </w:p>
        </w:tc>
      </w:tr>
    </w:tbl>
    <w:p>
      <w:pPr>
        <w:spacing w:after="100"/>
      </w:pPr>
    </w:p>
    <w:p>
      <w:pPr>
        <w:spacing w:after="120" w:before="60"/>
      </w:pPr>
      <w:r>
        <w:rPr>
          <w:rFonts w:ascii="Arial" w:cs="Arial" w:eastAsia="Arial" w:hAnsi="Arial"/>
          <w:i/>
          <w:iCs/>
          <w:color w:val="83348F"/>
          <w:sz w:val="21"/>
          <w:szCs w:val="21"/>
        </w:rPr>
        <w:t xml:space="preserve">If you cannot say why a characteristic is Critical, Major, or Minor, that is a sign the classification has not been thought through properly. The classification should follow from the consequence of getting it wrong, not from how easy or hard the check is.</w:t>
      </w:r>
    </w:p>
    <w:p>
      <w:pPr>
        <w:spacing w:after="100"/>
      </w:pPr>
    </w:p>
    <w:p>
      <w:pPr>
        <w:spacing w:after="110" w:before="220"/>
      </w:pPr>
      <w:r>
        <w:rPr>
          <w:rFonts w:ascii="Arial" w:cs="Arial" w:eastAsia="Arial" w:hAnsi="Arial"/>
          <w:b/>
          <w:bCs/>
          <w:color w:val="009FE3"/>
          <w:sz w:val="24"/>
          <w:szCs w:val="24"/>
        </w:rPr>
        <w:t xml:space="preserve">Getting classification right</w:t>
      </w:r>
    </w:p>
    <w:p>
      <w:pPr>
        <w:pStyle w:val="ListParagraph"/>
        <w:numPr>
          <w:ilvl w:val="0"/>
          <w:numId w:val="2"/>
        </w:numPr>
        <w:spacing w:after="60"/>
      </w:pPr>
      <w:r>
        <w:rPr>
          <w:rFonts w:ascii="Arial" w:cs="Arial" w:eastAsia="Arial" w:hAnsi="Arial"/>
          <w:color w:val="333333"/>
          <w:sz w:val="21"/>
          <w:szCs w:val="21"/>
        </w:rPr>
        <w:t xml:space="preserve">Always check the drawing or specification for any flags that indicate a key or critical characteristic; these should never be downgraded without formal agreement.</w:t>
      </w:r>
    </w:p>
    <w:p>
      <w:pPr>
        <w:pStyle w:val="ListParagraph"/>
        <w:numPr>
          <w:ilvl w:val="0"/>
          <w:numId w:val="2"/>
        </w:numPr>
        <w:spacing w:after="60"/>
      </w:pPr>
      <w:r>
        <w:rPr>
          <w:rFonts w:ascii="Arial" w:cs="Arial" w:eastAsia="Arial" w:hAnsi="Arial"/>
          <w:color w:val="333333"/>
          <w:sz w:val="21"/>
          <w:szCs w:val="21"/>
        </w:rPr>
        <w:t xml:space="preserve">When in doubt, classify up rather than down. It is easier to relax a control later, with evidence, than to discover after the fact that something Critical was being treated as Minor.</w:t>
      </w:r>
    </w:p>
    <w:p>
      <w:pPr>
        <w:pStyle w:val="ListParagraph"/>
        <w:numPr>
          <w:ilvl w:val="0"/>
          <w:numId w:val="2"/>
        </w:numPr>
        <w:spacing w:after="60"/>
      </w:pPr>
      <w:r>
        <w:rPr>
          <w:rFonts w:ascii="Arial" w:cs="Arial" w:eastAsia="Arial" w:hAnsi="Arial"/>
          <w:color w:val="333333"/>
          <w:sz w:val="21"/>
          <w:szCs w:val="21"/>
        </w:rPr>
        <w:t xml:space="preserve">Review classifications when a process changes, when a new failure mode is discovered, or when a customer raises a concern about a particular characteristic.</w:t>
      </w:r>
    </w:p>
    <w:p>
      <w:pPr>
        <w:pStyle w:val="ListParagraph"/>
        <w:numPr>
          <w:ilvl w:val="0"/>
          <w:numId w:val="2"/>
        </w:numPr>
        <w:spacing w:after="60"/>
      </w:pPr>
      <w:r>
        <w:rPr>
          <w:rFonts w:ascii="Arial" w:cs="Arial" w:eastAsia="Arial" w:hAnsi="Arial"/>
          <w:color w:val="333333"/>
          <w:sz w:val="21"/>
          <w:szCs w:val="21"/>
        </w:rPr>
        <w:t xml:space="preserve">Do not let classification become static. A characteristic that has been stable for years at Major might justify a reduced sampling frequency; one that keeps causing problems at Minor might need reclassifying upward.</w:t>
      </w:r>
    </w:p>
    <w:p>
      <w:pPr>
        <w:spacing w:after="150" w:before="320"/>
      </w:pPr>
      <w:r>
        <w:rPr>
          <w:rFonts w:ascii="Arial" w:cs="Arial" w:eastAsia="Arial" w:hAnsi="Arial"/>
          <w:b/>
          <w:bCs/>
          <w:color w:val="83348F"/>
          <w:sz w:val="29"/>
          <w:szCs w:val="29"/>
        </w:rPr>
        <w:t xml:space="preserve">4.  Control methods and measurement</w:t>
      </w:r>
    </w:p>
    <w:p>
      <w:pPr>
        <w:spacing w:after="120" w:before="60"/>
      </w:pPr>
      <w:r>
        <w:rPr>
          <w:rFonts w:ascii="Arial" w:cs="Arial" w:eastAsia="Arial" w:hAnsi="Arial"/>
          <w:color w:val="333333"/>
          <w:sz w:val="21"/>
          <w:szCs w:val="21"/>
        </w:rPr>
        <w:t xml:space="preserve">The control method is how a characteristic is actually checked on the shopfloor. Choosing the right method matters: too light a touch on a Critical characteristic risks letting problems through, while too heavy a touch on a Minor one wastes time without adding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Control method</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When it fits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100% inspection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Every part is checked. Used for Critical characteristics, or where the cost of a single non-conforming part reaching the next step is high.</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SPC / control chart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measurement is taken at a defined frequency and plotted over time against target and control limits, so drift is visible before parts go out of specification. Suits continuous or repetitive processes with a measurable characteristic.</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First-off only</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first part of a run is checked in full before the rest of the batch proceeds. Suits processes where, if the setup is correct, the rest of the batch will be too, and where a fault would be consistent across the batch.</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Sample inspection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defined proportion of parts is checked (one in ten, one in twenty, and so on). Suits Major or Minor characteristics on stable processes.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Operator self-check</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person doing the work checks their own output against a clear standard, as part of normal work. Suits Minor characteristics and supports ownership of quality at the point of work.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Automated / in-line gauge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gauge or sensor checks the characteristic automatically as part of the process. High reliability where the investment is justified by volume or risk.</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Certificate review</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Used where the characteristic is controlled and verified by a supplier or subcontractor, and the evidence is a certificate of conformity or test report rather than a measurement taken on site.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Visual check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check that something is present, correct, or matches a reference, where a numerical measurement is not meaningful, such as a label or a surface condition.</w:t>
            </w:r>
          </w:p>
        </w:tc>
      </w:tr>
    </w:tbl>
    <w:p>
      <w:pPr>
        <w:spacing w:after="100"/>
      </w:pPr>
    </w:p>
    <w:p>
      <w:pPr>
        <w:spacing w:after="110" w:before="220"/>
      </w:pPr>
      <w:r>
        <w:rPr>
          <w:rFonts w:ascii="Arial" w:cs="Arial" w:eastAsia="Arial" w:hAnsi="Arial"/>
          <w:b/>
          <w:bCs/>
          <w:color w:val="009FE3"/>
          <w:sz w:val="24"/>
          <w:szCs w:val="24"/>
        </w:rPr>
        <w:t xml:space="preserve">Choosing measurement equipment</w:t>
      </w:r>
    </w:p>
    <w:p>
      <w:pPr>
        <w:spacing w:after="120" w:before="60"/>
      </w:pPr>
      <w:r>
        <w:rPr>
          <w:rFonts w:ascii="Arial" w:cs="Arial" w:eastAsia="Arial" w:hAnsi="Arial"/>
          <w:color w:val="333333"/>
          <w:sz w:val="21"/>
          <w:szCs w:val="21"/>
        </w:rPr>
        <w:t xml:space="preserve">The measurement method should be capable of reliably detecting whether a part is within specification, with enough resolution that the result is not in doubt. A micrometer reading to 0.01 mm is of little use checking a tolerance band of 0.005 mm. Equipment should be calibrated on a schedule appropriate to its use, and calibration records should be available where the assessor or customer asks for them.</w:t>
      </w:r>
    </w:p>
    <w:p>
      <w:pPr>
        <w:pStyle w:val="ListParagraph"/>
        <w:numPr>
          <w:ilvl w:val="0"/>
          <w:numId w:val="2"/>
        </w:numPr>
        <w:spacing w:after="60"/>
      </w:pPr>
      <w:r>
        <w:rPr>
          <w:rFonts w:ascii="Arial" w:cs="Arial" w:eastAsia="Arial" w:hAnsi="Arial"/>
          <w:color w:val="333333"/>
          <w:sz w:val="21"/>
          <w:szCs w:val="21"/>
        </w:rPr>
        <w:t xml:space="preserve">Match the equipment to the tolerance: tighter tolerances need finer resolution and, usually, more controlled measuring conditions.</w:t>
      </w:r>
    </w:p>
    <w:p>
      <w:pPr>
        <w:pStyle w:val="ListParagraph"/>
        <w:numPr>
          <w:ilvl w:val="0"/>
          <w:numId w:val="2"/>
        </w:numPr>
        <w:spacing w:after="60"/>
      </w:pPr>
      <w:r>
        <w:rPr>
          <w:rFonts w:ascii="Arial" w:cs="Arial" w:eastAsia="Arial" w:hAnsi="Arial"/>
          <w:color w:val="333333"/>
          <w:sz w:val="21"/>
          <w:szCs w:val="21"/>
        </w:rPr>
        <w:t xml:space="preserve">Make sure operators are trained on the equipment they use, including how to take a reading correctly and what to do if the reading looks wrong.</w:t>
      </w:r>
    </w:p>
    <w:p>
      <w:pPr>
        <w:pStyle w:val="ListParagraph"/>
        <w:numPr>
          <w:ilvl w:val="0"/>
          <w:numId w:val="2"/>
        </w:numPr>
        <w:spacing w:after="60"/>
      </w:pPr>
      <w:r>
        <w:rPr>
          <w:rFonts w:ascii="Arial" w:cs="Arial" w:eastAsia="Arial" w:hAnsi="Arial"/>
          <w:color w:val="333333"/>
          <w:sz w:val="21"/>
          <w:szCs w:val="21"/>
        </w:rPr>
        <w:t xml:space="preserve">Keep gauges and measuring equipment at the point of use, calibrated, and protected from damage; a damaged or out-of-calibration gauge gives false confidence.</w:t>
      </w:r>
    </w:p>
    <w:p>
      <w:pPr>
        <w:spacing w:after="150" w:before="320"/>
      </w:pPr>
      <w:r>
        <w:rPr>
          <w:rFonts w:ascii="Arial" w:cs="Arial" w:eastAsia="Arial" w:hAnsi="Arial"/>
          <w:b/>
          <w:bCs/>
          <w:color w:val="83348F"/>
          <w:sz w:val="29"/>
          <w:szCs w:val="29"/>
        </w:rPr>
        <w:t xml:space="preserve">5.  SPC fundamentals: reading a run chart</w:t>
      </w:r>
    </w:p>
    <w:p>
      <w:pPr>
        <w:spacing w:after="120" w:before="60"/>
      </w:pPr>
      <w:r>
        <w:rPr>
          <w:rFonts w:ascii="Arial" w:cs="Arial" w:eastAsia="Arial" w:hAnsi="Arial"/>
          <w:color w:val="333333"/>
          <w:sz w:val="21"/>
          <w:szCs w:val="21"/>
        </w:rPr>
        <w:t xml:space="preserve">Statistical process control (SPC), in its simplest form on the shopfloor, means plotting measurements over time against the target value and the upper and lower control limits, and looking at the shape of the result rather than just each individual point. PE-09b includes an SPC Run Chart sheet for tracking a Critical characteristic this way.</w:t>
      </w:r>
    </w:p>
    <w:p>
      <w:pPr>
        <w:spacing w:after="100"/>
      </w:pPr>
    </w:p>
    <w:p>
      <w:pPr>
        <w:spacing w:after="110" w:before="220"/>
      </w:pPr>
      <w:r>
        <w:rPr>
          <w:rFonts w:ascii="Arial" w:cs="Arial" w:eastAsia="Arial" w:hAnsi="Arial"/>
          <w:b/>
          <w:bCs/>
          <w:color w:val="009FE3"/>
          <w:sz w:val="24"/>
          <w:szCs w:val="24"/>
        </w:rPr>
        <w:t xml:space="preserve">The basic elements</w:t>
      </w:r>
    </w:p>
    <w:p>
      <w:pPr>
        <w:pStyle w:val="ListParagraph"/>
        <w:numPr>
          <w:ilvl w:val="0"/>
          <w:numId w:val="2"/>
        </w:numPr>
        <w:spacing w:after="60"/>
      </w:pPr>
      <w:r>
        <w:rPr>
          <w:rFonts w:ascii="Arial" w:cs="Arial" w:eastAsia="Arial" w:hAnsi="Arial"/>
          <w:color w:val="333333"/>
          <w:sz w:val="21"/>
          <w:szCs w:val="21"/>
        </w:rPr>
        <w:t xml:space="preserve">Target: the nominal value the process is aiming for, usually the centre of the tolerance band or the value specified on the drawing.</w:t>
      </w:r>
    </w:p>
    <w:p>
      <w:pPr>
        <w:pStyle w:val="ListParagraph"/>
        <w:numPr>
          <w:ilvl w:val="0"/>
          <w:numId w:val="2"/>
        </w:numPr>
        <w:spacing w:after="60"/>
      </w:pPr>
      <w:r>
        <w:rPr>
          <w:rFonts w:ascii="Arial" w:cs="Arial" w:eastAsia="Arial" w:hAnsi="Arial"/>
          <w:color w:val="333333"/>
          <w:sz w:val="21"/>
          <w:szCs w:val="21"/>
        </w:rPr>
        <w:t xml:space="preserve">Upper and lower control limits: the boundaries of acceptable variation, taken from the specification tolerance for that characteristic.</w:t>
      </w:r>
    </w:p>
    <w:p>
      <w:pPr>
        <w:pStyle w:val="ListParagraph"/>
        <w:numPr>
          <w:ilvl w:val="0"/>
          <w:numId w:val="2"/>
        </w:numPr>
        <w:spacing w:after="60"/>
      </w:pPr>
      <w:r>
        <w:rPr>
          <w:rFonts w:ascii="Arial" w:cs="Arial" w:eastAsia="Arial" w:hAnsi="Arial"/>
          <w:color w:val="333333"/>
          <w:sz w:val="21"/>
          <w:szCs w:val="21"/>
        </w:rPr>
        <w:t xml:space="preserve">Each point: one measurement, taken in the order it was made, so the chart shows the process over time, not just a snapshot.</w:t>
      </w:r>
    </w:p>
    <w:p>
      <w:pPr>
        <w:spacing w:after="100"/>
      </w:pPr>
    </w:p>
    <w:p>
      <w:pPr>
        <w:spacing w:after="110" w:before="220"/>
      </w:pPr>
      <w:r>
        <w:rPr>
          <w:rFonts w:ascii="Arial" w:cs="Arial" w:eastAsia="Arial" w:hAnsi="Arial"/>
          <w:b/>
          <w:bCs/>
          <w:color w:val="009FE3"/>
          <w:sz w:val="24"/>
          <w:szCs w:val="24"/>
        </w:rPr>
        <w:t xml:space="preserve">Reading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you see</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means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 point outside the upper or lower control limit</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 out-of-specification result. The reaction plan should already have been triggered: stop, quarantine, investigate. This should not be the first time anyone notices.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 steady drift toward one limit over several samples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 early warning that the process is moving, even though every individual reading is still within limits. This is the situation SPC is designed to catch before it becomes a failure.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 sudden jump or a point that does not fit the pattern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Something has changed: a tool change, a material batch change, an operator change, a setting that was adjusted. Worth investigating even if the result is within specification.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 flat line sitting exactly on the target with no variation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Worth checking that measurements are actually being taken and recorded, rather than the same value being copied down each time.</w:t>
            </w:r>
          </w:p>
        </w:tc>
      </w:tr>
    </w:tbl>
    <w:p>
      <w:pPr>
        <w:spacing w:after="100"/>
      </w:pPr>
    </w:p>
    <w:p>
      <w:pPr>
        <w:spacing w:after="120" w:before="60"/>
      </w:pPr>
      <w:r>
        <w:rPr>
          <w:rFonts w:ascii="Arial" w:cs="Arial" w:eastAsia="Arial" w:hAnsi="Arial"/>
          <w:i/>
          <w:iCs/>
          <w:color w:val="83348F"/>
          <w:sz w:val="21"/>
          <w:szCs w:val="21"/>
        </w:rPr>
        <w:t xml:space="preserve">A process that is in control, with all points within limits and no trend, is predictable: you know what it will do tomorrow because you know what it did today. A process that is out of control, even if every individual part is currently within specification, is not predictable, and an unpredictable process will eventually produce a non-conforming part.</w:t>
      </w:r>
    </w:p>
    <w:p>
      <w:pPr>
        <w:spacing w:after="100"/>
      </w:pPr>
    </w:p>
    <w:p>
      <w:pPr>
        <w:spacing w:after="110" w:before="220"/>
      </w:pPr>
      <w:r>
        <w:rPr>
          <w:rFonts w:ascii="Arial" w:cs="Arial" w:eastAsia="Arial" w:hAnsi="Arial"/>
          <w:b/>
          <w:bCs/>
          <w:color w:val="009FE3"/>
          <w:sz w:val="24"/>
          <w:szCs w:val="24"/>
        </w:rPr>
        <w:t xml:space="preserve">Acting on what you see</w:t>
      </w:r>
    </w:p>
    <w:p>
      <w:pPr>
        <w:pStyle w:val="ListParagraph"/>
        <w:numPr>
          <w:ilvl w:val="0"/>
          <w:numId w:val="2"/>
        </w:numPr>
        <w:spacing w:after="60"/>
      </w:pPr>
      <w:r>
        <w:rPr>
          <w:rFonts w:ascii="Arial" w:cs="Arial" w:eastAsia="Arial" w:hAnsi="Arial"/>
          <w:color w:val="333333"/>
          <w:sz w:val="21"/>
          <w:szCs w:val="21"/>
        </w:rPr>
        <w:t xml:space="preserve">Out-of-limit point: follow the reaction plan immediately. Do not wait for the next scheduled review.</w:t>
      </w:r>
    </w:p>
    <w:p>
      <w:pPr>
        <w:pStyle w:val="ListParagraph"/>
        <w:numPr>
          <w:ilvl w:val="0"/>
          <w:numId w:val="2"/>
        </w:numPr>
        <w:spacing w:after="60"/>
      </w:pPr>
      <w:r>
        <w:rPr>
          <w:rFonts w:ascii="Arial" w:cs="Arial" w:eastAsia="Arial" w:hAnsi="Arial"/>
          <w:color w:val="333333"/>
          <w:sz w:val="21"/>
          <w:szCs w:val="21"/>
        </w:rPr>
        <w:t xml:space="preserve">Trend toward a limit: investigate before the next point is taken. Common causes include tool wear, temperature drift, or a gradual change in material.</w:t>
      </w:r>
    </w:p>
    <w:p>
      <w:pPr>
        <w:pStyle w:val="ListParagraph"/>
        <w:numPr>
          <w:ilvl w:val="0"/>
          <w:numId w:val="2"/>
        </w:numPr>
        <w:spacing w:after="60"/>
      </w:pPr>
      <w:r>
        <w:rPr>
          <w:rFonts w:ascii="Arial" w:cs="Arial" w:eastAsia="Arial" w:hAnsi="Arial"/>
          <w:color w:val="333333"/>
          <w:sz w:val="21"/>
          <w:szCs w:val="21"/>
        </w:rPr>
        <w:t xml:space="preserve">Unexplained pattern: ask what changed. SPC data is most useful when read alongside the shift handover record (PE-08a), since a change of shift, operator, or material batch often explains a shift in the data.</w:t>
      </w:r>
    </w:p>
    <w:p>
      <w:pPr>
        <w:spacing w:after="150" w:before="320"/>
      </w:pPr>
      <w:r>
        <w:rPr>
          <w:rFonts w:ascii="Arial" w:cs="Arial" w:eastAsia="Arial" w:hAnsi="Arial"/>
          <w:b/>
          <w:bCs/>
          <w:color w:val="83348F"/>
          <w:sz w:val="29"/>
          <w:szCs w:val="29"/>
        </w:rPr>
        <w:t xml:space="preserve">6.  Reaction plans: what to do when something is wrong</w:t>
      </w:r>
    </w:p>
    <w:p>
      <w:pPr>
        <w:spacing w:after="120" w:before="60"/>
      </w:pPr>
      <w:r>
        <w:rPr>
          <w:rFonts w:ascii="Arial" w:cs="Arial" w:eastAsia="Arial" w:hAnsi="Arial"/>
          <w:color w:val="333333"/>
          <w:sz w:val="21"/>
          <w:szCs w:val="21"/>
        </w:rPr>
        <w:t xml:space="preserve">A reaction plan describes exactly what happens when a check fails. It exists so that, in the moment something goes wrong, nobody has to work out what to do. The decision has already been made, calmly, in advance.</w:t>
      </w:r>
    </w:p>
    <w:p>
      <w:pPr>
        <w:spacing w:after="100"/>
      </w:pPr>
    </w:p>
    <w:p>
      <w:pPr>
        <w:spacing w:after="110" w:before="220"/>
      </w:pPr>
      <w:r>
        <w:rPr>
          <w:rFonts w:ascii="Arial" w:cs="Arial" w:eastAsia="Arial" w:hAnsi="Arial"/>
          <w:b/>
          <w:bCs/>
          <w:color w:val="009FE3"/>
          <w:sz w:val="24"/>
          <w:szCs w:val="24"/>
        </w:rPr>
        <w:t xml:space="preserve">What a good reaction plan covers</w:t>
      </w:r>
    </w:p>
    <w:p>
      <w:pPr>
        <w:pStyle w:val="ListParagraph"/>
        <w:numPr>
          <w:ilvl w:val="0"/>
          <w:numId w:val="2"/>
        </w:numPr>
        <w:spacing w:after="60"/>
      </w:pPr>
      <w:r>
        <w:rPr>
          <w:rFonts w:ascii="Arial" w:cs="Arial" w:eastAsia="Arial" w:hAnsi="Arial"/>
          <w:color w:val="333333"/>
          <w:sz w:val="21"/>
          <w:szCs w:val="21"/>
        </w:rPr>
        <w:t xml:space="preserve">Stop: does production need to stop immediately, or can it continue while the issue is investigated? This depends on the classification of the characteristic and how confident you can be that only the failing part is affected.</w:t>
      </w:r>
    </w:p>
    <w:p>
      <w:pPr>
        <w:pStyle w:val="ListParagraph"/>
        <w:numPr>
          <w:ilvl w:val="0"/>
          <w:numId w:val="2"/>
        </w:numPr>
        <w:spacing w:after="60"/>
      </w:pPr>
      <w:r>
        <w:rPr>
          <w:rFonts w:ascii="Arial" w:cs="Arial" w:eastAsia="Arial" w:hAnsi="Arial"/>
          <w:color w:val="333333"/>
          <w:sz w:val="21"/>
          <w:szCs w:val="21"/>
        </w:rPr>
        <w:t xml:space="preserve">Contain: what happens to the part that failed, and to any parts made since the last good check? Quarantine, clearly identified, is the usual answer for anything above Minor.</w:t>
      </w:r>
    </w:p>
    <w:p>
      <w:pPr>
        <w:pStyle w:val="ListParagraph"/>
        <w:numPr>
          <w:ilvl w:val="0"/>
          <w:numId w:val="2"/>
        </w:numPr>
        <w:spacing w:after="60"/>
      </w:pPr>
      <w:r>
        <w:rPr>
          <w:rFonts w:ascii="Arial" w:cs="Arial" w:eastAsia="Arial" w:hAnsi="Arial"/>
          <w:color w:val="333333"/>
          <w:sz w:val="21"/>
          <w:szCs w:val="21"/>
        </w:rPr>
        <w:t xml:space="preserve">Notify: who needs to know, and how quickly? A Critical failure usually means an immediate conversation with quality and the team leader, not a note left for the next shift.</w:t>
      </w:r>
    </w:p>
    <w:p>
      <w:pPr>
        <w:pStyle w:val="ListParagraph"/>
        <w:numPr>
          <w:ilvl w:val="0"/>
          <w:numId w:val="2"/>
        </w:numPr>
        <w:spacing w:after="60"/>
      </w:pPr>
      <w:r>
        <w:rPr>
          <w:rFonts w:ascii="Arial" w:cs="Arial" w:eastAsia="Arial" w:hAnsi="Arial"/>
          <w:color w:val="333333"/>
          <w:sz w:val="21"/>
          <w:szCs w:val="21"/>
        </w:rPr>
        <w:t xml:space="preserve">Investigate: what is the trigger for a full root cause investigation under PE-04, as opposed to a quick adjust-and-recheck?</w:t>
      </w:r>
    </w:p>
    <w:p>
      <w:pPr>
        <w:pStyle w:val="ListParagraph"/>
        <w:numPr>
          <w:ilvl w:val="0"/>
          <w:numId w:val="2"/>
        </w:numPr>
        <w:spacing w:after="60"/>
      </w:pPr>
      <w:r>
        <w:rPr>
          <w:rFonts w:ascii="Arial" w:cs="Arial" w:eastAsia="Arial" w:hAnsi="Arial"/>
          <w:color w:val="333333"/>
          <w:sz w:val="21"/>
          <w:szCs w:val="21"/>
        </w:rPr>
        <w:t xml:space="preserve">Resume: what has to be true before production restarts? This should be specific, for example 'root cause identified and corrective action verified', not just 'problem fixed'.</w:t>
      </w:r>
    </w:p>
    <w:p>
      <w:pPr>
        <w:spacing w:after="100"/>
      </w:pPr>
    </w:p>
    <w:p>
      <w:pPr>
        <w:spacing w:after="110" w:before="220"/>
      </w:pPr>
      <w:r>
        <w:rPr>
          <w:rFonts w:ascii="Arial" w:cs="Arial" w:eastAsia="Arial" w:hAnsi="Arial"/>
          <w:b/>
          <w:bCs/>
          <w:color w:val="009FE3"/>
          <w:sz w:val="24"/>
          <w:szCs w:val="24"/>
        </w:rPr>
        <w:t xml:space="preserve">Matching the reaction to the classification</w:t>
      </w:r>
    </w:p>
    <w:p>
      <w:pPr>
        <w:spacing w:after="120" w:before="60"/>
      </w:pPr>
      <w:r>
        <w:rPr>
          <w:rFonts w:ascii="Arial" w:cs="Arial" w:eastAsia="Arial" w:hAnsi="Arial"/>
          <w:color w:val="333333"/>
          <w:sz w:val="21"/>
          <w:szCs w:val="21"/>
        </w:rPr>
        <w:t xml:space="preserve">The worked example in PE-09a shows how reaction plans scale with classification. A Minor characteristic drifting slightly might call for an offset adjustment and a recheck on the next part, with escalation only if the trend continues. A Critical characteristic failing calls for an immediate stop, quarantine of the failing part and everything made since the last good check, and notification of quality and the team leader before any further production.</w:t>
      </w:r>
    </w:p>
    <w:p>
      <w:pPr>
        <w:spacing w:after="120" w:before="60"/>
      </w:pPr>
      <w:r>
        <w:rPr>
          <w:rFonts w:ascii="Arial" w:cs="Arial" w:eastAsia="Arial" w:hAnsi="Arial"/>
          <w:i/>
          <w:iCs/>
          <w:color w:val="83348F"/>
          <w:sz w:val="21"/>
          <w:szCs w:val="21"/>
        </w:rPr>
        <w:t xml:space="preserve">The size of the reaction should match the size of the risk, not the size of the inconvenience. A Critical failure that is awkward to act on immediately is still a Critical failure.</w:t>
      </w:r>
    </w:p>
    <w:p>
      <w:pPr>
        <w:spacing w:after="100"/>
      </w:pPr>
    </w:p>
    <w:p>
      <w:pPr>
        <w:spacing w:after="110" w:before="220"/>
      </w:pPr>
      <w:r>
        <w:rPr>
          <w:rFonts w:ascii="Arial" w:cs="Arial" w:eastAsia="Arial" w:hAnsi="Arial"/>
          <w:b/>
          <w:bCs/>
          <w:color w:val="009FE3"/>
          <w:sz w:val="24"/>
          <w:szCs w:val="24"/>
        </w:rPr>
        <w:t xml:space="preserve">Making reaction plans usable</w:t>
      </w:r>
    </w:p>
    <w:p>
      <w:pPr>
        <w:pStyle w:val="ListParagraph"/>
        <w:numPr>
          <w:ilvl w:val="0"/>
          <w:numId w:val="2"/>
        </w:numPr>
        <w:spacing w:after="60"/>
      </w:pPr>
      <w:r>
        <w:rPr>
          <w:rFonts w:ascii="Arial" w:cs="Arial" w:eastAsia="Arial" w:hAnsi="Arial"/>
          <w:color w:val="333333"/>
          <w:sz w:val="21"/>
          <w:szCs w:val="21"/>
        </w:rPr>
        <w:t xml:space="preserve">Write reaction plans in plain language, as instructions, not as policy statements. 'Stop, quarantine, call the team leader' is usable. 'Non-conformances shall be appropriately managed' is not.</w:t>
      </w:r>
    </w:p>
    <w:p>
      <w:pPr>
        <w:pStyle w:val="ListParagraph"/>
        <w:numPr>
          <w:ilvl w:val="0"/>
          <w:numId w:val="2"/>
        </w:numPr>
        <w:spacing w:after="60"/>
      </w:pPr>
      <w:r>
        <w:rPr>
          <w:rFonts w:ascii="Arial" w:cs="Arial" w:eastAsia="Arial" w:hAnsi="Arial"/>
          <w:color w:val="333333"/>
          <w:sz w:val="21"/>
          <w:szCs w:val="21"/>
        </w:rPr>
        <w:t xml:space="preserve">Make sure everyone who could encounter the failure knows the reaction plan, not just the person who wrote it. This is part of induction and training against the control plan.</w:t>
      </w:r>
    </w:p>
    <w:p>
      <w:pPr>
        <w:pStyle w:val="ListParagraph"/>
        <w:numPr>
          <w:ilvl w:val="0"/>
          <w:numId w:val="2"/>
        </w:numPr>
        <w:spacing w:after="60"/>
      </w:pPr>
      <w:r>
        <w:rPr>
          <w:rFonts w:ascii="Arial" w:cs="Arial" w:eastAsia="Arial" w:hAnsi="Arial"/>
          <w:color w:val="333333"/>
          <w:sz w:val="21"/>
          <w:szCs w:val="21"/>
        </w:rPr>
        <w:t xml:space="preserve">Test reaction plans occasionally with a simulated scenario, so people are confident in what to do before they need to do it for real.</w:t>
      </w:r>
    </w:p>
    <w:p>
      <w:pPr>
        <w:spacing w:after="150" w:before="320"/>
      </w:pPr>
      <w:r>
        <w:rPr>
          <w:rFonts w:ascii="Arial" w:cs="Arial" w:eastAsia="Arial" w:hAnsi="Arial"/>
          <w:b/>
          <w:bCs/>
          <w:color w:val="83348F"/>
          <w:sz w:val="29"/>
          <w:szCs w:val="29"/>
        </w:rPr>
        <w:t xml:space="preserve">7.  Right First Time: the measure and the mindset</w:t>
      </w:r>
    </w:p>
    <w:p>
      <w:pPr>
        <w:spacing w:after="120" w:before="60"/>
      </w:pPr>
      <w:r>
        <w:rPr>
          <w:rFonts w:ascii="Arial" w:cs="Arial" w:eastAsia="Arial" w:hAnsi="Arial"/>
          <w:color w:val="333333"/>
          <w:sz w:val="21"/>
          <w:szCs w:val="21"/>
        </w:rPr>
        <w:t xml:space="preserve">Right First Time (RFT) is the proportion of work that is correct on the first attempt, with no rework, adjustment, or rejection needed. It is one of the simplest and most useful measures of process health, because it combines everything that goes wrong into a single number that everyone can understand.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Term</w:t>
            </w:r>
          </w:p>
        </w:tc>
        <w:tc>
          <w:tcPr>
            <w:tcW w:type="dxa" w:w="6017"/>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means</w:t>
            </w:r>
          </w:p>
        </w:tc>
      </w:tr>
      <w:tr>
        <w:tc>
          <w:tcPr>
            <w:tcW w:type="dxa" w:w="3009"/>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Right First Time (RFT)</w:t>
            </w:r>
          </w:p>
        </w:tc>
        <w:tc>
          <w:tcPr>
            <w:tcW w:type="dxa" w:w="6017"/>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proportion of inspections, parts, or batches that pass without any adjustment, rework, or rejection. Calculated as the number that passed first time divided by the total number checked.</w:t>
            </w:r>
          </w:p>
        </w:tc>
      </w:tr>
      <w:tr>
        <w:tc>
          <w:tcPr>
            <w:tcW w:type="dxa" w:w="300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RFT by process step</w:t>
            </w:r>
          </w:p>
        </w:tc>
        <w:tc>
          <w:tcPr>
            <w:tcW w:type="dxa" w:w="601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same calculation applied to each step in the process separately. This is usually more useful than a single overall figure, because it shows where problems are concentrated.</w:t>
            </w:r>
          </w:p>
        </w:tc>
      </w:tr>
      <w:tr>
        <w:tc>
          <w:tcPr>
            <w:tcW w:type="dxa" w:w="3009"/>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 falling RFT trend</w:t>
            </w:r>
          </w:p>
        </w:tc>
        <w:tc>
          <w:tcPr>
            <w:tcW w:type="dxa" w:w="6017"/>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Worth investigating even if the figure is still within target. RFT moving in the wrong direction is an early warning, in the same way a single point drifting on an SPC chart is.</w:t>
            </w:r>
          </w:p>
        </w:tc>
      </w:tr>
    </w:tbl>
    <w:p>
      <w:pPr>
        <w:spacing w:after="100"/>
      </w:pPr>
    </w:p>
    <w:p>
      <w:pPr>
        <w:spacing w:after="110" w:before="220"/>
      </w:pPr>
      <w:r>
        <w:rPr>
          <w:rFonts w:ascii="Arial" w:cs="Arial" w:eastAsia="Arial" w:hAnsi="Arial"/>
          <w:b/>
          <w:bCs/>
          <w:color w:val="009FE3"/>
          <w:sz w:val="24"/>
          <w:szCs w:val="24"/>
        </w:rPr>
        <w:t xml:space="preserve">Why RFT matters</w:t>
      </w:r>
    </w:p>
    <w:p>
      <w:pPr>
        <w:spacing w:after="120" w:before="60"/>
      </w:pPr>
      <w:r>
        <w:rPr>
          <w:rFonts w:ascii="Arial" w:cs="Arial" w:eastAsia="Arial" w:hAnsi="Arial"/>
          <w:color w:val="333333"/>
          <w:sz w:val="21"/>
          <w:szCs w:val="21"/>
        </w:rPr>
        <w:t xml:space="preserve">Every time something is not right first time, it costs more than the rework itself. There is the time spent identifying the problem, the time spent fixing it, the disruption to the schedule, and the risk that the same issue reaches a customer if it is not caught. Rework can account for a significant proportion of total production cost on processes where RFT is low, even when each individual instance seems minor.</w:t>
      </w:r>
    </w:p>
    <w:p>
      <w:pPr>
        <w:spacing w:after="120" w:before="60"/>
      </w:pPr>
      <w:r>
        <w:rPr>
          <w:rFonts w:ascii="Arial" w:cs="Arial" w:eastAsia="Arial" w:hAnsi="Arial"/>
          <w:color w:val="333333"/>
          <w:sz w:val="21"/>
          <w:szCs w:val="21"/>
        </w:rPr>
        <w:t xml:space="preserve">RFT is also a leading indicator for delivery and cost performance. A process with a falling RFT will, sooner or later, show up as missed deadlines, increased scrap cost, or customer concessions. Tracking RFT and acting on it early avoids the larger consequences further downstream.</w:t>
      </w:r>
    </w:p>
    <w:p>
      <w:pPr>
        <w:spacing w:after="100"/>
      </w:pPr>
    </w:p>
    <w:p>
      <w:pPr>
        <w:spacing w:after="110" w:before="220"/>
      </w:pPr>
      <w:r>
        <w:rPr>
          <w:rFonts w:ascii="Arial" w:cs="Arial" w:eastAsia="Arial" w:hAnsi="Arial"/>
          <w:b/>
          <w:bCs/>
          <w:color w:val="009FE3"/>
          <w:sz w:val="24"/>
          <w:szCs w:val="24"/>
        </w:rPr>
        <w:t xml:space="preserve">Using the RFT Summary</w:t>
      </w:r>
    </w:p>
    <w:p>
      <w:pPr>
        <w:spacing w:after="120" w:before="60"/>
      </w:pPr>
      <w:r>
        <w:rPr>
          <w:rFonts w:ascii="Arial" w:cs="Arial" w:eastAsia="Arial" w:hAnsi="Arial"/>
          <w:color w:val="333333"/>
          <w:sz w:val="21"/>
          <w:szCs w:val="21"/>
        </w:rPr>
        <w:t xml:space="preserve">PE-09b calculates RFT automatically from the Inspection Log, both overall and broken down by process step. This breakdown is the most useful part: an overall RFT of 95% might hide a single process step running at 60%, with everything else at 100%. Finding and fixing that one step has far more impact than trying to improve everything at once.</w:t>
      </w:r>
    </w:p>
    <w:p>
      <w:pPr>
        <w:pStyle w:val="ListParagraph"/>
        <w:numPr>
          <w:ilvl w:val="0"/>
          <w:numId w:val="2"/>
        </w:numPr>
        <w:spacing w:after="60"/>
      </w:pPr>
      <w:r>
        <w:rPr>
          <w:rFonts w:ascii="Arial" w:cs="Arial" w:eastAsia="Arial" w:hAnsi="Arial"/>
          <w:color w:val="333333"/>
          <w:sz w:val="21"/>
          <w:szCs w:val="21"/>
        </w:rPr>
        <w:t xml:space="preserve">Review the RFT Summary at each control plan review (PE-09a), and bring any process step with a notably lower pass rate into the conversation.</w:t>
      </w:r>
    </w:p>
    <w:p>
      <w:pPr>
        <w:pStyle w:val="ListParagraph"/>
        <w:numPr>
          <w:ilvl w:val="0"/>
          <w:numId w:val="2"/>
        </w:numPr>
        <w:spacing w:after="60"/>
      </w:pPr>
      <w:r>
        <w:rPr>
          <w:rFonts w:ascii="Arial" w:cs="Arial" w:eastAsia="Arial" w:hAnsi="Arial"/>
          <w:color w:val="333333"/>
          <w:sz w:val="21"/>
          <w:szCs w:val="21"/>
        </w:rPr>
        <w:t xml:space="preserve">A single Fail does not necessarily mean a process problem; a recurring Fail on the same characteristic almost always does.</w:t>
      </w:r>
    </w:p>
    <w:p>
      <w:pPr>
        <w:pStyle w:val="ListParagraph"/>
        <w:numPr>
          <w:ilvl w:val="0"/>
          <w:numId w:val="2"/>
        </w:numPr>
        <w:spacing w:after="60"/>
      </w:pPr>
      <w:r>
        <w:rPr>
          <w:rFonts w:ascii="Arial" w:cs="Arial" w:eastAsia="Arial" w:hAnsi="Arial"/>
          <w:color w:val="333333"/>
          <w:sz w:val="21"/>
          <w:szCs w:val="21"/>
        </w:rPr>
        <w:t xml:space="preserve">Where RFT on a particular step is consistently low, treat it as a trigger for a root cause investigation (PE-04), not as something to simply monitor indefinitely.</w:t>
      </w:r>
    </w:p>
    <w:p>
      <w:pPr>
        <w:spacing w:after="100"/>
      </w:pPr>
    </w:p>
    <w:p>
      <w:pPr>
        <w:spacing w:after="120" w:before="60"/>
      </w:pPr>
      <w:r>
        <w:rPr>
          <w:rFonts w:ascii="Arial" w:cs="Arial" w:eastAsia="Arial" w:hAnsi="Arial"/>
          <w:i/>
          <w:iCs/>
          <w:color w:val="83348F"/>
          <w:sz w:val="21"/>
          <w:szCs w:val="21"/>
        </w:rPr>
        <w:t xml:space="preserve">RFT does not mean perfection, and a target of 100% is rarely realistic or even desirable, since it can encourage hiding problems rather than reporting them. The goal is a number that is stable or improving, and a culture where a Fail is treated as useful information rather than something to be ashamed of.</w:t>
      </w:r>
    </w:p>
    <w:p>
      <w:pPr>
        <w:spacing w:after="150" w:before="320"/>
      </w:pPr>
      <w:r>
        <w:rPr>
          <w:rFonts w:ascii="Arial" w:cs="Arial" w:eastAsia="Arial" w:hAnsi="Arial"/>
          <w:b/>
          <w:bCs/>
          <w:color w:val="83348F"/>
          <w:sz w:val="29"/>
          <w:szCs w:val="29"/>
        </w:rPr>
        <w:t xml:space="preserve">8.  In-process inspection in practice</w:t>
      </w:r>
    </w:p>
    <w:p>
      <w:pPr>
        <w:spacing w:after="120" w:before="60"/>
      </w:pPr>
      <w:r>
        <w:rPr>
          <w:rFonts w:ascii="Arial" w:cs="Arial" w:eastAsia="Arial" w:hAnsi="Arial"/>
          <w:color w:val="333333"/>
          <w:sz w:val="21"/>
          <w:szCs w:val="21"/>
        </w:rPr>
        <w:t xml:space="preserve">PE-09b, the In-Process Inspection Record, is the day-to-day working record that puts the control plan into practice. Every entry is one inspection event: a part or batch, checked against one characteristic from the control plan, with the result recorded automatically as Pass or Fail based on the specification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Inspection type</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is for</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First-off</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first part of a run, checked in full before the rest of the batch proceeds. Confirms the setup is correct before committing to volume.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In-process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Checks taken at intervals during a run, at the frequency set out in the control plan. Catches drift while the batch is still being produced.</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Last-off</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final part of a run, checked to confirm the process was still in specification at the end. If the last-off fails, it raises the question of when, during the run, the process drifted.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Sample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check on a defined proportion of parts, used for Major or Minor characteristics on stable processes where 100% inspection is not justified.</w:t>
            </w:r>
          </w:p>
        </w:tc>
      </w:tr>
    </w:tbl>
    <w:p>
      <w:pPr>
        <w:spacing w:after="100"/>
      </w:pPr>
    </w:p>
    <w:p>
      <w:pPr>
        <w:spacing w:after="110" w:before="220"/>
      </w:pPr>
      <w:r>
        <w:rPr>
          <w:rFonts w:ascii="Arial" w:cs="Arial" w:eastAsia="Arial" w:hAnsi="Arial"/>
          <w:b/>
          <w:bCs/>
          <w:color w:val="009FE3"/>
          <w:sz w:val="24"/>
          <w:szCs w:val="24"/>
        </w:rPr>
        <w:t xml:space="preserve">Using the inspection record well</w:t>
      </w:r>
    </w:p>
    <w:p>
      <w:pPr>
        <w:pStyle w:val="ListParagraph"/>
        <w:numPr>
          <w:ilvl w:val="0"/>
          <w:numId w:val="2"/>
        </w:numPr>
        <w:spacing w:after="60"/>
      </w:pPr>
      <w:r>
        <w:rPr>
          <w:rFonts w:ascii="Arial" w:cs="Arial" w:eastAsia="Arial" w:hAnsi="Arial"/>
          <w:color w:val="333333"/>
          <w:sz w:val="21"/>
          <w:szCs w:val="21"/>
        </w:rPr>
        <w:t xml:space="preserve">Record the measured value, not just Pass or Fail, wherever a numerical measurement is taken. The value is what feeds the SPC chart and lets trends be seen; a bare Pass or Fail loses that information.</w:t>
      </w:r>
    </w:p>
    <w:p>
      <w:pPr>
        <w:pStyle w:val="ListParagraph"/>
        <w:numPr>
          <w:ilvl w:val="0"/>
          <w:numId w:val="2"/>
        </w:numPr>
        <w:spacing w:after="60"/>
      </w:pPr>
      <w:r>
        <w:rPr>
          <w:rFonts w:ascii="Arial" w:cs="Arial" w:eastAsia="Arial" w:hAnsi="Arial"/>
          <w:color w:val="333333"/>
          <w:sz w:val="21"/>
          <w:szCs w:val="21"/>
        </w:rPr>
        <w:t xml:space="preserve">Complete the Action Taken column for every entry, including passes. 'Within spec, continue' is a valid and useful entry; it confirms the check was done and nothing needed to happen as a result.</w:t>
      </w:r>
    </w:p>
    <w:p>
      <w:pPr>
        <w:pStyle w:val="ListParagraph"/>
        <w:numPr>
          <w:ilvl w:val="0"/>
          <w:numId w:val="2"/>
        </w:numPr>
        <w:spacing w:after="60"/>
      </w:pPr>
      <w:r>
        <w:rPr>
          <w:rFonts w:ascii="Arial" w:cs="Arial" w:eastAsia="Arial" w:hAnsi="Arial"/>
          <w:color w:val="333333"/>
          <w:sz w:val="21"/>
          <w:szCs w:val="21"/>
        </w:rPr>
        <w:t xml:space="preserve">When a Fail occurs, follow the reaction plan from the control plan immediately, then record what was done in the Action Taken column. The record should show the response, not just the failure.</w:t>
      </w:r>
    </w:p>
    <w:p>
      <w:pPr>
        <w:pStyle w:val="ListParagraph"/>
        <w:numPr>
          <w:ilvl w:val="0"/>
          <w:numId w:val="2"/>
        </w:numPr>
        <w:spacing w:after="60"/>
      </w:pPr>
      <w:r>
        <w:rPr>
          <w:rFonts w:ascii="Arial" w:cs="Arial" w:eastAsia="Arial" w:hAnsi="Arial"/>
          <w:color w:val="333333"/>
          <w:sz w:val="21"/>
          <w:szCs w:val="21"/>
        </w:rPr>
        <w:t xml:space="preserve">Use the Inspector dropdown to record who carried out the check. This supports training records and helps identify if a particular inspection is consistently being missed by a particular role.</w:t>
      </w:r>
    </w:p>
    <w:p>
      <w:pPr>
        <w:spacing w:after="100"/>
      </w:pPr>
    </w:p>
    <w:p>
      <w:pPr>
        <w:spacing w:after="110" w:before="220"/>
      </w:pPr>
      <w:r>
        <w:rPr>
          <w:rFonts w:ascii="Arial" w:cs="Arial" w:eastAsia="Arial" w:hAnsi="Arial"/>
          <w:b/>
          <w:bCs/>
          <w:color w:val="009FE3"/>
          <w:sz w:val="24"/>
          <w:szCs w:val="24"/>
        </w:rPr>
        <w:t xml:space="preserve">Linking PE-09 to the rest of the toolkit</w:t>
      </w:r>
    </w:p>
    <w:p>
      <w:pPr>
        <w:spacing w:after="120" w:before="60"/>
      </w:pPr>
      <w:r>
        <w:rPr>
          <w:rFonts w:ascii="Arial" w:cs="Arial" w:eastAsia="Arial" w:hAnsi="Arial"/>
          <w:color w:val="333333"/>
          <w:sz w:val="21"/>
          <w:szCs w:val="21"/>
        </w:rPr>
        <w:t xml:space="preserve">Process control does not operate in isolation. A Fail recorded in PE-09b that needs investigation beyond a simple reject and rework should be raised through PE-04 (problem solving and root cause analysis), so that the underlying cause, not just the symptom, is addressed. Anything significant that happens during a shift, including process control issues, should be captured in the shift handover (PE-08a) so the next shift starts with the full picture. Where a process control issue points to a drawing, specification, or change control question, it should be raised through PE-10 (product and specification control).</w:t>
      </w:r>
    </w:p>
    <w:p>
      <w:pPr>
        <w:spacing w:after="150" w:before="320"/>
      </w:pPr>
      <w:r>
        <w:rPr>
          <w:rFonts w:ascii="Arial" w:cs="Arial" w:eastAsia="Arial" w:hAnsi="Arial"/>
          <w:b/>
          <w:bCs/>
          <w:color w:val="83348F"/>
          <w:sz w:val="29"/>
          <w:szCs w:val="29"/>
        </w:rPr>
        <w:t xml:space="preserve">9.  Toolkit documents</w:t>
      </w:r>
    </w:p>
    <w:p>
      <w:pPr>
        <w:pStyle w:val="ListParagraph"/>
        <w:numPr>
          <w:ilvl w:val="0"/>
          <w:numId w:val="2"/>
        </w:numPr>
        <w:spacing w:after="60"/>
      </w:pPr>
      <w:r>
        <w:rPr>
          <w:rFonts w:ascii="Arial" w:cs="Arial" w:eastAsia="Arial" w:hAnsi="Arial"/>
          <w:color w:val="333333"/>
          <w:sz w:val="21"/>
          <w:szCs w:val="21"/>
        </w:rPr>
        <w:t xml:space="preserve">PE-09a  Process Control Plan: the working spreadsheet for identifying characteristics, classification, control methods, and reaction plans, with a worked example and classification guide</w:t>
      </w:r>
    </w:p>
    <w:p>
      <w:pPr>
        <w:pStyle w:val="ListParagraph"/>
        <w:numPr>
          <w:ilvl w:val="0"/>
          <w:numId w:val="2"/>
        </w:numPr>
        <w:spacing w:after="60"/>
      </w:pPr>
      <w:r>
        <w:rPr>
          <w:rFonts w:ascii="Arial" w:cs="Arial" w:eastAsia="Arial" w:hAnsi="Arial"/>
          <w:color w:val="333333"/>
          <w:sz w:val="21"/>
          <w:szCs w:val="21"/>
        </w:rPr>
        <w:t xml:space="preserve">PE-09b  In-Process Inspection Record: the day-to-day inspection log, SPC run chart, and RFT summary that put the control plan into practice</w:t>
      </w:r>
    </w:p>
    <w:p>
      <w:pPr>
        <w:pStyle w:val="ListParagraph"/>
        <w:numPr>
          <w:ilvl w:val="0"/>
          <w:numId w:val="2"/>
        </w:numPr>
        <w:spacing w:after="60"/>
      </w:pPr>
      <w:r>
        <w:rPr>
          <w:rFonts w:ascii="Arial" w:cs="Arial" w:eastAsia="Arial" w:hAnsi="Arial"/>
          <w:color w:val="333333"/>
          <w:sz w:val="21"/>
          <w:szCs w:val="21"/>
        </w:rPr>
        <w:t xml:space="preserve">Related: PE-04 problem solving and RCA (investigating recurring Fails), PE-08 operational communication (shift handovers and briefings), PE-10 product and specification control (drawing and change control)</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84e24617c8e116e53a78dd71c60732e26fc932b8.jpg"/></Relationships>
</file>

<file path=word/_rels/header1.xml.rels><?xml version='1.0' encoding='UTF-8' standalone='yes'?>
<Relationships xmlns="http://schemas.openxmlformats.org/package/2006/relationships"><Relationship Id="rId0" Type="http://schemas.openxmlformats.org/officeDocument/2006/relationships/image" Target="media/bc3cef6231019fe14614046ba1088e85d1be8619.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B4B41C-21FB-4B88-B77F-9CD9FB8DE628}"/>
</file>

<file path=customXml/itemProps2.xml><?xml version="1.0" encoding="utf-8"?>
<ds:datastoreItem xmlns:ds="http://schemas.openxmlformats.org/officeDocument/2006/customXml" ds:itemID="{B9A9B105-655F-4D31-8C89-E1F8F62ADC37}"/>
</file>

<file path=customXml/itemProps3.xml><?xml version="1.0" encoding="utf-8"?>
<ds:datastoreItem xmlns:ds="http://schemas.openxmlformats.org/officeDocument/2006/customXml" ds:itemID="{CE663079-6BEF-4BF3-80CC-D5D4BD57C6B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PE-09c Training Guide Process Control Right First Time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