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9FE3"/>
          <w:sz w:val="52"/>
          <w:szCs w:val="52"/>
        </w:rPr>
        <w:t xml:space="preserve">MAJOR INCIDENT RESPONSE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B595A"/>
          <w:sz w:val="32"/>
          <w:szCs w:val="32"/>
        </w:rPr>
        <w:t xml:space="preserve">[Company Name]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B595A"/>
          <w:sz w:val="22"/>
          <w:szCs w:val="22"/>
        </w:rPr>
        <w:t xml:space="preserve">Companion document to the Business Continuity Plan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MIRP-001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Version: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Issue Date: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 and Job Title]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Deputy Incident Controller: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 and Job Title]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Commercial in Confidence</w:t>
            </w:r>
          </w:p>
        </w:tc>
      </w:tr>
    </w:tbl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9F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This plan must be reviewed in full at least annually. A hard copy must be held in the Grab Bag and at the alternative site. This document does not replace emergency services procedures or statutory obligations. Always call 999 in life-threatening emergencies.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1. What Is a Major Incident?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For the purposes of this plan, a Major Incident is any event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Causes or has the potential to cause serious injury, illness, or loss of 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Results in, or has the potential to result in, significant disruption to operations lasting more than 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Affects the safety or welfare of employees, contractors, visitors, or the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Causes, or threatens to cause, significant environmental 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Results in damage to property or equipment valued above a threshold of [Insert company threshold]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Triggers media or public attention, or could affect the company's reputation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Requires the involvement of emergency services (police, fire, ambulance)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Results in the company being unable to meet its regulatory, legal, or key contractual obligations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E6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B595A"/>
                <w:sz w:val="20"/>
                <w:szCs w:val="20"/>
              </w:rPr>
              <w:t xml:space="preserve">If in doubt, treat it as a major incident. It is always better to activate this plan and stand it down than to fail to respond adequately to a serious situation.</w:t>
            </w:r>
          </w:p>
        </w:tc>
      </w:tr>
    </w:tbl>
    <w:p>
      <w:pPr>
        <w:spacing w:after="40" w:before="40"/>
      </w:pP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2. Immediate Actions - First 15 Minutes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FF4B4B" w:sz="1"/>
              <w:left w:val="single" w:color="FF4B4B" w:sz="1"/>
              <w:bottom w:val="single" w:color="FF4B4B" w:sz="1"/>
              <w:right w:val="single" w:color="FF4B4B" w:sz="1"/>
            </w:tcBorders>
            <w:shd w:fill="FF4B4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THERE IS AN IMMEDIATE THREAT TO LIFE: CALL 999 FIRST. Everything else follows.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The following actions must be taken by the first person to identify a major incident, immediately upon recognition: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0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MAKE SAFE. If safe to do so, take immediate action to prevent injury or further harm (e.g. activate fire alarm, shut down equipment, evacuate the area).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First person on scene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Do NOT put yourself at risk. If in doubt, evacuate.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CALL EMERGENCY SERVICES if there is any risk to life, significant structural damage, fire, chemical release, or other immediate hazard.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First person on scene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UK: 999 or 112. State company name, site address, nature of incident, approximate casualties.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YOUR LINE MANAGER. If unavailable, escalate to the next available manager.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First person on scene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Use phone. Do not rely on email for initial alert.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SECURE THE SCENE where safe to do so. Prevent access, preserve evidence, do not move casualties unless in immediate danger.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First available manager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Photographs helpful if safe to take.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LINE MANAGER notifies the Incident Controller (Plan Owner).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 contact: [Name, Mobile, Home]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DO NOT speak to media, post on social media, or make external statements. Refer all enquiries to the Communications Lead.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Single spokesperson only.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3. Incident Controller Responsibilities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Upon notification of a potential major incident, the Incident Controller must: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Timescale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Confirm whether this meets the definition of a Major Incident. If yes, formally declare the incident and proceed to Step 2.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15 minutes of notification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Convene the Crisis Management Team (CMT). Notify all members by telephone. Arrange physical or virtual meeting within 30 minutes.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30 minutes of declaration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Establish an Incident Control Point (ICP). This is the physical or virtual location from which the incident response will be managed.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Immediately on CMT assembly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Assign all CMT roles and confirm accountability. Ensure each lead has the resources, authority and information they need.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At first CMT 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Initiate the Incident Log. Record all decisions, actions, times and outcomes from this point forward.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Confirm that emergency services and all statutory notifications have been made.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Conduct initial situation assessment with CMT. Establish: what happened, what is the current situation, what are the immediate priorities.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At first CMT 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Define the first operating period. Set objectives, assign actions, establish next CMT review time (no more than 4 hours ahead).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At first CMT 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Ensure welfare of all affected employees is being managed by the HR Lead.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Authorise initial communications to customers and key stakeholders via the Communications Lead.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4 hours</w:t>
            </w:r>
          </w:p>
        </w:tc>
      </w:tr>
    </w:tbl>
    <w:p>
      <w:pPr>
        <w:spacing w:after="40" w:before="40"/>
      </w:pP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4. Crisis Management Team - Roles During a Major Incident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CMT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 During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 (Plan Owner)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Overall command of the response. Decision-making authority. Authorises all external communications. Chairs all CMT meetings. Signs off Incident Log. Declares incident close.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Operations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Manages all on-site operational activity. Coordinates with emergency services on site. Assesses production impact and activates recovery. Manages site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People / HR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Accounts for all personnel. Manages employee welfare and next-of-kin communications. Coordinates with agencies for temporary resource. Manages absence and redeployment.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Finance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Manages financial authorisation for emergency expenditure. Coordinates with insurers. Tracks costs and expenses from the outset. Manages legal and contractual obligations.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IT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Manages all technology and data aspects. Activates IT DR plan if required. Ensures communications infrastructure is available to CMT.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Manages all external and internal communications. Single point of contact for customers during incident. Prepares all written statements. Manages media queries (with MD only).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Health and Safety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Manages all H&amp;S aspects of the response. Liaises with emergency services and regulatory authorities. Manages casualty / welfare support. Conducts initial incident investigation.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[Additional role as required]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[Define for site-specific requirements, e.g. Environmental, Security, Facilities]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5. CMT Meeting Structure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During an active major incident, the CMT must meet at regular intervals. The following structure should be used for every CMT meeting: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2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1. Situation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Current status of the incident. What has changed since last meeting?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2. Life 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Are all personnel accounted for? Any casualties? Any ongoing safety risks?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3. Operations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Operations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Current state of site/operations. Recovery progress.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4. Communications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Comms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What has been communicated? What is pending? Any media activity?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5. Financial / 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Finance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Costs to date. Insurance status. Any legal / regulatory notifications 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6. IT and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IT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Status of all systems. Any data risks.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7. Welfare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HR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Employee welfare. Staffing. Agency resource.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8. Decisions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Log all decisions. Record who made them and on what basis.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9. Actions Assigned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List all actions with owner and time by which they must be complete.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10. Next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Agree time and format of next CMT meeting.</w:t>
            </w:r>
          </w:p>
        </w:tc>
      </w:tr>
    </w:tbl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E6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B595A"/>
                <w:sz w:val="20"/>
                <w:szCs w:val="20"/>
              </w:rPr>
              <w:t xml:space="preserve">Keep CMT meetings focused and time-limited. Aim for no more than 30 minutes per meeting during the active incident phase. Use the Incident Log to capture all decisions. Avoid side conversations outside of the CMT structure.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6. Casualty Management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FF4B4B" w:sz="1"/>
              <w:left w:val="single" w:color="FF4B4B" w:sz="1"/>
              <w:bottom w:val="single" w:color="FF4B4B" w:sz="1"/>
              <w:right w:val="single" w:color="FF4B4B" w:sz="1"/>
            </w:tcBorders>
            <w:shd w:fill="FF4B4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the event of any casualty: call 999 immediately. Do not move a seriously injured person unless they are in immediate danger. Preserve the scene.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The following immediate actions apply whenever a person is injured on company premises or as a result of company activities: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44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Call 999 if there is any risk to life or serious injury.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First person on scene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Apply first aid only if you are trained to do so.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Qualified first aider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First aider list: [Location]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Account for all personnel (employees, contractors, visitors).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HR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Personnel register: [Location]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HR Lead to manage next-of-kin communications. Do not share casualty names externally until NOK has been informed.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Strict confidentiality required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Complete RIDDOR notification to HSE where required (fatality, specified injury, over-7-day incapacitation, dangerous occurrence).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RIDDOR: 0345 300 9923. Must be reported within legally defined timescales.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Preserve the scene. No work to resume in the affected area until H&amp;S Lead and emergency services authorise.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Operations Lead / H&amp;S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Provide welfare support to staff involved. Consider counselling referral.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HR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EAP contact: [Number]</w:t>
            </w:r>
          </w:p>
        </w:tc>
      </w:tr>
    </w:tbl>
    <w:p>
      <w:pPr>
        <w:spacing w:after="40" w:before="40"/>
      </w:pP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7. Environmental Incident Response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If the incident involves, or risks, environmental damage (e.g. chemical spill, fire run-off, fuel leak, significant waste release):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44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Contain the source immediately if safe to do so. Use spill kits and bunding.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 / Ops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Spill kit location: [Detail]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Prevent spread to drains, watercourses or neighbouring land.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Site drainage plan: [Location]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the Environment Agency (EA) if a watercourse, groundwater or significant land contamination is involved.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 / Finance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EA 24-hour hotline: 0800 807 060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local authority if required (e.g. statutory nuisance, fumes, noise).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Local authority EHO contact: [Detail]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Photograph and document the incident for insurance and regulatory purposes.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Do not clean up before EA / regulatory authority has attended unless to prevent immediate further spread.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Check with EA first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Commission independent environmental assessment if significant contamination has occurred.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Finance Lead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Environmental consultant: [Contact]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8. Communications Quick Reference Cards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8.1 What to Say (and What Not to Say)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5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Say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Say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Initial contact with 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We are aware of a disruption and are actively managing it. We will contact you with a full update by [time].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It's a disaster / We've lost everything / We don't know what's happening.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Customer asks about 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We are currently assessing the impact on your specific orders and will give you a confirmed update by [time].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Your orders will definitely be delayed / We can't guarantee anything.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Media asks for a comment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We are not in a position to comment at this time. A statement will be issued by [Name] when we have a fuller picture.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Any specific details about the incident, casualties, damage or cause.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Employee asks what is happening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There has been an incident at [location]. It is being managed by our incident team. Your safety and wellbeing are our priority. Please [action, e.g. stay in your area / go to the assembly point].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Anything speculative. Only confirmed facts.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Regulator contacts the business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We are aware and we are actively managing the situation. [Named person] is your point of contact and will be in touch within [timeframe].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Anything that admits liability or speculates on cause before investigation is complete.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8.2 Emergency Contact Cards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E6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B595A"/>
                <w:sz w:val="20"/>
                <w:szCs w:val="20"/>
              </w:rPr>
              <w:t xml:space="preserve">Print this section and keep in Grab Bag. Verify all numbers every 6 months.</w:t>
            </w:r>
          </w:p>
        </w:tc>
      </w:tr>
    </w:tbl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0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Deputy Incident 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Operations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HR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Finance / Legal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IT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[Mobile]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[Home]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Insurance (claims 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[Insurer 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[Claims number]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[Policy ref]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Legal Adviser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[Firm 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[Number]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[Out of hours]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IT Support (out of hours)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[Provider 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[Number]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Environmental Consultant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[Name / Firm]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[Number]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Employee Assistance Programme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[Provider]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[Number]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Confidential 24/7 support for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RIDDOR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0345 300 9923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riddor.hse.gov.uk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Environment Agency (24hr)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0800 807 060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Information Commissioner (ICO)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0303 123 1113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72-hour GDPR breach window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9. Incident Escalation and Stand-Down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9.1 Escalation Triggers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The following conditions require immediate escalation to the next level of response: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Any fatality or life-threatening injury on or near site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MD immediately. Call 999. Notify HSE RIDDOR. Notify insurers. Legal adviser to be engaged.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Confirmed data breach involving personal data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ICO within 72 hours. Review GDPR obligations. Notify affected individuals as required. Legal adviser.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Any contact from media, police, or regulatory authority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Do not engage without Incident Controller approval. Log all contact immediately.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likely to remain unresolved after 48 hours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Convene formal recovery planning session. Notify Board / shareholders. Issue formal customer communication.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involves or could affect neighbouring properties or the public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local authority. Engage Environmental Health Officer. Consider evacuation of neighbouring area if advised by emergency services.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Financial loss or damage likely to exceed [Insert company threshold]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Notify insurers. Engage legal adviser. Notify Board.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9.2 Incident Stand-Down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The Incident Controller alone has authority to stand down a major incident. Stand-down should only occur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The immediate threat to life, safety and the environment has been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All personnel have been accounted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All statutory notifications have been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The site is safe for normal operations to resume, or a formal safe working plan is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All affected customers have been notified and recovery commitments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595A"/>
          <w:sz w:val="22"/>
          <w:szCs w:val="22"/>
        </w:rPr>
        <w:t xml:space="preserve">An Incident Log entry formally records the stand-down, signed by the Incident Controller</w:t>
      </w: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E6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B595A"/>
                <w:sz w:val="20"/>
                <w:szCs w:val="20"/>
              </w:rPr>
              <w:t xml:space="preserve">Stand-down does not mean the incident is closed. Post-incident review and Lessons Learned activities must begin within 5 working days of stand-down (see Business Continuity Plan, Section 13).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10. RIDDOR and Statutory Notifications Quick Reference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1600"/>
        <w:gridCol w:w="18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Reportable?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Whom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Timescale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Fatality (employee or non-employee)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via RIDDOR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Immediately by phone, then within 10 days in writing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RIDDOR 2013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Specified injury (amputation, fracture, loss of sight,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via RIDDOR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10 days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RIDDOR 2013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Over-7-day incapacitation of employee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via RIDDOR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15 days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RIDDOR 2013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Dangerous occurrence (collapse, explosion, fire,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via RIDDOR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Immediately, then within 10 days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RIDDOR 2013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Environmental damage to watercourse / land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Environment Agency (0800 807 060)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Environmental Permitting Regulations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Personal data breach (risk to individuals)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ICO (0303 123 1113)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Within 72 hours of discovery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UK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Reportable disease (occupational)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HSE via RIDDOR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As soon as practicable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RIDDOR 2013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Property damage (no injury)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No statutory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Insurers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As soon as possible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Insurance policy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hd w:fill="009FE3" w:val="clear"/>
        <w:spacing w:after="120" w:before="360"/>
      </w:pPr>
      <w:r>
        <w:rPr>
          <w:rFonts w:ascii="Arial" w:cs="Arial" w:eastAsia="Arial" w:hAnsi="Arial"/>
          <w:b/>
          <w:bCs/>
          <w:color w:val="29ABE2"/>
          <w:sz w:val="28"/>
          <w:szCs w:val="28"/>
        </w:rPr>
        <w:t xml:space="preserve">11. Plan Approval and Sign-Off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MIRP-001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Version: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Status: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Live - Controlled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Next Review Date: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6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F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Managing Director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Incident Controller (Plan Owner)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H&amp;S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E6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B595A"/>
                <w:sz w:val="20"/>
                <w:szCs w:val="20"/>
              </w:rPr>
              <w:t xml:space="preserve">This document is Commercial in Confidence. A signed hard copy must be held in the Grab Bag. This plan is a companion document to the Business Continuity Plan (BC-PLAN-001) and the two documents should be read together.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5B595A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5B595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3348F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596d7fa67ae8256ebe24fbf0272572b5560f3264.jp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DEADBB-8B4A-4CFE-9EBC-F7068CE22BD4}"/>
</file>

<file path=customXml/itemProps2.xml><?xml version="1.0" encoding="utf-8"?>
<ds:datastoreItem xmlns:ds="http://schemas.openxmlformats.org/officeDocument/2006/customXml" ds:itemID="{1E943DB0-909D-4879-B5AD-8F6760B2462D}"/>
</file>

<file path=customXml/itemProps3.xml><?xml version="1.0" encoding="utf-8"?>
<ds:datastoreItem xmlns:ds="http://schemas.openxmlformats.org/officeDocument/2006/customXml" ds:itemID="{345CDB6A-D7EC-4A46-AC9A-5B73D781A74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QHSE-BC-03 Major Incident Response Plan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