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9FE3"/>
        <w:spacing w:before="120" w:after="80"/>
        <w:jc w:val="center"/>
      </w:pPr>
      <w:r>
        <w:rPr>
          <w:rFonts w:ascii="Arial" w:hAnsi="Arial"/>
          <w:b/>
          <w:color w:val="FFFFFF"/>
          <w:sz w:val="36"/>
        </w:rPr>
        <w:t>GOODS RECEIPT INSPECTION CHECKLIST</w:t>
      </w:r>
    </w:p>
    <w:p>
      <w:pPr>
        <w:shd w:val="clear" w:color="auto" w:fill="83348F"/>
        <w:spacing w:before="0" w:after="160"/>
        <w:jc w:val="center"/>
      </w:pPr>
      <w:r>
        <w:rPr>
          <w:rFonts w:ascii="Arial" w:hAnsi="Arial"/>
          <w:color w:val="FFFFFF"/>
          <w:sz w:val="22"/>
        </w:rPr>
        <w:t>Complete one form per delivery  |  File with material certificate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GRI Reference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GRI-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Date of Receipt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Supplier 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Delivery Note Number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Purchase Order Number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Material / Item Description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Quantity Received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Nuclear Safety Classification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QC1  /  QC2  /  QC3  /  QC4  /  Non-Nuclear</w:t>
            </w:r>
          </w:p>
        </w:tc>
      </w:tr>
    </w:tbl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SECTION 1: DOCUMENTATION CHECK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Delivery note present and matches purchase order (item, quantity, spec)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Material certificate(s) received with the delivery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Certificate type meets specification requirement (e.g. EN 10204 Type 3.1)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Certificate heat/batch number matches marking on physical items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Certificate material grade matches purchase order specification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Mechanical and chemical properties are within specification limits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Certificate is issued by an authorised signatory / accredited body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No evidence of alterations, correction fluid, or handwritten changes to certificates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SECTION 2: CFSI INSPECTION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Price / lead time / availability consistent with previous orders (no red flags)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Supplier is on the Approved Supplier List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Packaging consistent with previous deliveries from same supplier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No signs of repackaging, broken seals, or unusual labelling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Item markings consistent with specification (no altered, missing, or smudged marks)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Item appearance (colour, size, weight, condition) consistent with a genuine new item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No evidence of reworking, repainting, or re-stamping on the item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SECTION 3: PHYSICAL CONDITION CHECK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No damage to items or packaging that affects usability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Correct quantity confirmed by physical count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Items correctly labelled / identified by supplier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7653"/>
        <w:gridCol w:w="1417"/>
      </w:tblGrid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7653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Storage and handling requirements met (e.g. damp-proof, fragile)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SECTION 4: IDENTIFICATION AND RELEASE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Material Reference Assigned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MAT-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Storage Location Assigned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Inspection Result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PASS  /  FAIL (NCR raised)  /  QUARANTINE (CFSI suspect)  /  AWAITING CERT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NCR / CFSI Reference (if raised)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Actions Required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023"/>
        <w:gridCol w:w="3023"/>
        <w:gridCol w:w="3023"/>
      </w:tblGrid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Inspector Name (Print)</w:t>
            </w:r>
          </w:p>
        </w:tc>
        <w:tc>
          <w:tcPr>
            <w:tcW w:type="dxa" w:w="321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Signature</w:t>
            </w:r>
          </w:p>
        </w:tc>
        <w:tc>
          <w:tcPr>
            <w:tcW w:type="dxa" w:w="3213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Date  |  Time</w:t>
            </w:r>
          </w:p>
        </w:tc>
      </w:tr>
      <w:tr>
        <w:tc>
          <w:tcPr>
            <w:tcW w:type="dxa" w:w="30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320" w:after="320"/>
            </w:pPr>
          </w:p>
        </w:tc>
        <w:tc>
          <w:tcPr>
            <w:tcW w:type="dxa" w:w="30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320" w:after="320"/>
            </w:pPr>
          </w:p>
        </w:tc>
        <w:tc>
          <w:tcPr>
            <w:tcW w:type="dxa" w:w="30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023" w:type="dxa"/>
          </w:tcPr>
          <w:p>
            <w:pPr>
              <w:spacing w:before="320" w:after="32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A1E212-558F-4D57-ABD4-851F20A0272D}"/>
</file>

<file path=customXml/itemProps3.xml><?xml version="1.0" encoding="utf-8"?>
<ds:datastoreItem xmlns:ds="http://schemas.openxmlformats.org/officeDocument/2006/customXml" ds:itemID="{AAB67F83-D304-44CC-9B70-CE34ADE6A28B}"/>
</file>

<file path=customXml/itemProps4.xml><?xml version="1.0" encoding="utf-8"?>
<ds:datastoreItem xmlns:ds="http://schemas.openxmlformats.org/officeDocument/2006/customXml" ds:itemID="{038A6926-650B-4971-A3FE-AAA2E99015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SUPP-03 Goods Receipt Inspection Checklist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