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before="800"/>
        <w:jc w:val="center"/>
      </w:pPr>
      <w:r>
        <w:rPr>
          <w:rFonts w:ascii="Arial" w:hAnsi="Arial"/>
          <w:b/>
          <w:color w:val="009FE3"/>
          <w:sz w:val="44"/>
        </w:rPr>
        <w:t>SOCIAL VALUE AND ETHICAL SOURCING POLICY</w:t>
      </w:r>
    </w:p>
    <w:p>
      <w:pPr>
        <w:jc w:val="center"/>
      </w:pPr>
      <w:r>
        <w:rPr>
          <w:rFonts w:ascii="Arial" w:hAnsi="Arial"/>
          <w:color w:val="5B595A"/>
          <w:sz w:val="28"/>
        </w:rPr>
        <w:t>[Company Name]</w:t>
      </w:r>
    </w:p>
    <w:p>
      <w:pPr>
        <w:spacing w:after="40"/>
      </w:pP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Reference: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QMS-SV-POL-001</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Version: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1.0</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Issue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Review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Approved By: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Managing Director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Classification: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Public / Commercial in Confidence</w:t>
            </w:r>
          </w:p>
        </w:tc>
      </w:tr>
    </w:tbl>
    <w:p>
      <w:pPr>
        <w:spacing w:after="40"/>
      </w:pPr>
    </w:p>
    <w:p>
      <w:r>
        <w:br w:type="page"/>
      </w:r>
    </w:p>
    <w:p>
      <w:pPr>
        <w:shd w:val="clear" w:color="auto" w:fill="009FE3"/>
        <w:spacing w:before="280" w:after="120"/>
      </w:pPr>
      <w:r>
        <w:rPr>
          <w:rFonts w:ascii="Arial" w:hAnsi="Arial"/>
          <w:b/>
          <w:color w:val="FFFFFF"/>
          <w:sz w:val="28"/>
        </w:rPr>
        <w:t>1. Our Commitment</w:t>
      </w:r>
    </w:p>
    <w:p>
      <w:pPr>
        <w:spacing w:before="40" w:after="40"/>
      </w:pPr>
      <w:r>
        <w:rPr>
          <w:rFonts w:ascii="Arial" w:hAnsi="Arial"/>
          <w:i w:val="0"/>
          <w:color w:val="5B595A"/>
          <w:sz w:val="20"/>
        </w:rPr>
        <w:t>[Company Name] is committed to conducting its business in a way that creates positive value for its employees, customers, supply chain partners, local community, and the wider environment. We believe that being a responsible and ethical business is not just the right thing to do: it is also fundamental to our ability to win and retain work in the nuclear sector and to build long-term relationships with our customers and partners.</w:t>
      </w:r>
    </w:p>
    <w:p>
      <w:pPr>
        <w:spacing w:before="40" w:after="40"/>
      </w:pPr>
      <w:r>
        <w:rPr>
          <w:rFonts w:ascii="Arial" w:hAnsi="Arial"/>
          <w:i w:val="0"/>
          <w:color w:val="5B595A"/>
          <w:sz w:val="20"/>
        </w:rPr>
        <w:t>This policy sets out our commitments across six areas: community engagement, ethical sourcing, environmental sustainability, diversity and inclusion, labour standards, and modern slavery prevention.</w:t>
      </w:r>
    </w:p>
    <w:p>
      <w:pPr>
        <w:spacing w:after="40"/>
      </w:pPr>
    </w:p>
    <w:p>
      <w:pPr>
        <w:shd w:val="clear" w:color="auto" w:fill="009FE3"/>
        <w:spacing w:before="280" w:after="120"/>
      </w:pPr>
      <w:r>
        <w:rPr>
          <w:rFonts w:ascii="Arial" w:hAnsi="Arial"/>
          <w:b/>
          <w:color w:val="FFFFFF"/>
          <w:sz w:val="28"/>
        </w:rPr>
        <w:t>2. Community Engagement</w:t>
      </w:r>
    </w:p>
    <w:p>
      <w:pPr>
        <w:spacing w:before="40" w:after="40"/>
      </w:pPr>
      <w:r>
        <w:rPr>
          <w:rFonts w:ascii="Arial" w:hAnsi="Arial"/>
          <w:i w:val="0"/>
          <w:color w:val="5B595A"/>
          <w:sz w:val="20"/>
        </w:rPr>
        <w:t>[Company Name] is proud to be part of the [local area] community. We are committed to making a positive contribution to the places where we operate.</w:t>
      </w:r>
    </w:p>
    <w:p>
      <w:pPr>
        <w:pStyle w:val="ListBullet"/>
        <w:spacing w:before="20" w:after="20"/>
      </w:pPr>
      <w:r>
        <w:rPr>
          <w:rFonts w:ascii="Arial" w:hAnsi="Arial"/>
          <w:color w:val="5B595A"/>
          <w:sz w:val="20"/>
        </w:rPr>
        <w:t>We will participate in at least [X] community or charitable activities per year, supporting local schools, colleges, community groups, or charitable organisations.</w:t>
      </w:r>
    </w:p>
    <w:p>
      <w:pPr>
        <w:pStyle w:val="ListBullet"/>
        <w:spacing w:before="20" w:after="20"/>
      </w:pPr>
      <w:r>
        <w:rPr>
          <w:rFonts w:ascii="Arial" w:hAnsi="Arial"/>
          <w:color w:val="5B595A"/>
          <w:sz w:val="20"/>
        </w:rPr>
        <w:t>We encourage employees to volunteer in the community and offer [X] paid volunteering day(s) per year.</w:t>
      </w:r>
    </w:p>
    <w:p>
      <w:pPr>
        <w:pStyle w:val="ListBullet"/>
        <w:spacing w:before="20" w:after="20"/>
      </w:pPr>
      <w:r>
        <w:rPr>
          <w:rFonts w:ascii="Arial" w:hAnsi="Arial"/>
          <w:color w:val="5B595A"/>
          <w:sz w:val="20"/>
        </w:rPr>
        <w:t>We will support local employment by prioritising local candidates in our recruitment process where possible.</w:t>
      </w:r>
    </w:p>
    <w:p>
      <w:pPr>
        <w:pStyle w:val="ListBullet"/>
        <w:spacing w:before="20" w:after="20"/>
      </w:pPr>
      <w:r>
        <w:rPr>
          <w:rFonts w:ascii="Arial" w:hAnsi="Arial"/>
          <w:color w:val="5B595A"/>
          <w:sz w:val="20"/>
        </w:rPr>
        <w:t>We will engage with local schools and colleges to promote careers in engineering and manufacturing, including through apprenticeship programmes.</w:t>
      </w:r>
    </w:p>
    <w:p>
      <w:pPr>
        <w:pStyle w:val="ListBullet"/>
        <w:spacing w:before="20" w:after="20"/>
      </w:pPr>
      <w:r>
        <w:rPr>
          <w:rFonts w:ascii="Arial" w:hAnsi="Arial"/>
          <w:color w:val="5B595A"/>
          <w:sz w:val="20"/>
        </w:rPr>
        <w:t>We will measure and report our community engagement activities annually as part of our Social Value Action Plan.</w:t>
      </w:r>
    </w:p>
    <w:p>
      <w:pPr>
        <w:spacing w:after="40"/>
      </w:pPr>
    </w:p>
    <w:p>
      <w:pPr>
        <w:shd w:val="clear" w:color="auto" w:fill="009FE3"/>
        <w:spacing w:before="280" w:after="120"/>
      </w:pPr>
      <w:r>
        <w:rPr>
          <w:rFonts w:ascii="Arial" w:hAnsi="Arial"/>
          <w:b/>
          <w:color w:val="FFFFFF"/>
          <w:sz w:val="28"/>
        </w:rPr>
        <w:t>3. Ethical Sourcing</w:t>
      </w:r>
    </w:p>
    <w:p>
      <w:pPr>
        <w:spacing w:before="40" w:after="40"/>
      </w:pPr>
      <w:r>
        <w:rPr>
          <w:rFonts w:ascii="Arial" w:hAnsi="Arial"/>
          <w:i w:val="0"/>
          <w:color w:val="5B595A"/>
          <w:sz w:val="20"/>
        </w:rPr>
        <w:t>[Company Name] is committed to ensuring that the goods and services we purchase are sourced ethically and that our supply chain upholds the standards we set for ourselves.</w:t>
      </w:r>
    </w:p>
    <w:p>
      <w:pPr>
        <w:pStyle w:val="ListBullet"/>
        <w:spacing w:before="20" w:after="20"/>
      </w:pPr>
      <w:r>
        <w:rPr>
          <w:rFonts w:ascii="Arial" w:hAnsi="Arial"/>
          <w:color w:val="5B595A"/>
          <w:sz w:val="20"/>
        </w:rPr>
        <w:t>All suppliers are required to comply with our Supplier Code of Conduct (see Appendix A). This includes requirements on quality, ethical labour practices, environmental standards, and anti-corruption.</w:t>
      </w:r>
    </w:p>
    <w:p>
      <w:pPr>
        <w:pStyle w:val="ListBullet"/>
        <w:spacing w:before="20" w:after="20"/>
      </w:pPr>
      <w:r>
        <w:rPr>
          <w:rFonts w:ascii="Arial" w:hAnsi="Arial"/>
          <w:color w:val="5B595A"/>
          <w:sz w:val="20"/>
        </w:rPr>
        <w:t>Before approving a new supplier for significant or nuclear-classified contracts, we will conduct a due diligence check covering: quality management system status, ethical trading compliance, financial stability, and environmental credentials.</w:t>
      </w:r>
    </w:p>
    <w:p>
      <w:pPr>
        <w:pStyle w:val="ListBullet"/>
        <w:spacing w:before="20" w:after="20"/>
      </w:pPr>
      <w:r>
        <w:rPr>
          <w:rFonts w:ascii="Arial" w:hAnsi="Arial"/>
          <w:color w:val="5B595A"/>
          <w:sz w:val="20"/>
        </w:rPr>
        <w:t>We will not knowingly purchase from suppliers who use forced labour, child labour, or who operate in violation of applicable labour laws.</w:t>
      </w:r>
    </w:p>
    <w:p>
      <w:pPr>
        <w:pStyle w:val="ListBullet"/>
        <w:spacing w:before="20" w:after="20"/>
      </w:pPr>
      <w:r>
        <w:rPr>
          <w:rFonts w:ascii="Arial" w:hAnsi="Arial"/>
          <w:color w:val="5B595A"/>
          <w:sz w:val="20"/>
        </w:rPr>
        <w:t>We will maintain transparency about our supply chain and, for significant nuclear contracts, may be required to provide supply chain mapping to our customers.</w:t>
      </w:r>
    </w:p>
    <w:p>
      <w:pPr>
        <w:pStyle w:val="ListBullet"/>
        <w:spacing w:before="20" w:after="20"/>
      </w:pPr>
      <w:r>
        <w:rPr>
          <w:rFonts w:ascii="Arial" w:hAnsi="Arial"/>
          <w:color w:val="5B595A"/>
          <w:sz w:val="20"/>
        </w:rPr>
        <w:t>CFSI (Counterfeit, Fraudulent, and Suspect Items) prevention is a core element of our ethical sourcing approach. We will not knowingly purchase from sources that supply CFSI.</w:t>
      </w:r>
    </w:p>
    <w:p>
      <w:pPr>
        <w:spacing w:after="40"/>
      </w:pPr>
    </w:p>
    <w:p>
      <w:pPr>
        <w:shd w:val="clear" w:color="auto" w:fill="009FE3"/>
        <w:spacing w:before="280" w:after="120"/>
      </w:pPr>
      <w:r>
        <w:rPr>
          <w:rFonts w:ascii="Arial" w:hAnsi="Arial"/>
          <w:b/>
          <w:color w:val="FFFFFF"/>
          <w:sz w:val="28"/>
        </w:rPr>
        <w:t>4. Environmental Sustainability</w:t>
      </w:r>
    </w:p>
    <w:p>
      <w:pPr>
        <w:spacing w:before="40" w:after="40"/>
      </w:pPr>
      <w:r>
        <w:rPr>
          <w:rFonts w:ascii="Arial" w:hAnsi="Arial"/>
          <w:i w:val="0"/>
          <w:color w:val="5B595A"/>
          <w:sz w:val="20"/>
        </w:rPr>
        <w:t>[Company Name] is committed to minimising the environmental impact of our operations and supporting a transition to a lower-carbon economy. We recognise that the nuclear sector has a critical role in the UK's clean energy future, and we want our own operations to reflect that commitment.</w:t>
      </w:r>
    </w:p>
    <w:p>
      <w:pPr>
        <w:pStyle w:val="ListBullet"/>
        <w:spacing w:before="20" w:after="20"/>
      </w:pPr>
      <w:r>
        <w:rPr>
          <w:rFonts w:ascii="Arial" w:hAnsi="Arial"/>
          <w:color w:val="5B595A"/>
          <w:sz w:val="20"/>
        </w:rPr>
        <w:t>We will measure and set targets for our energy consumption, carbon emissions (Scope 1 and 2 as a minimum), waste generation, and water use.</w:t>
      </w:r>
    </w:p>
    <w:p>
      <w:pPr>
        <w:pStyle w:val="ListBullet"/>
        <w:spacing w:before="20" w:after="20"/>
      </w:pPr>
      <w:r>
        <w:rPr>
          <w:rFonts w:ascii="Arial" w:hAnsi="Arial"/>
          <w:color w:val="5B595A"/>
          <w:sz w:val="20"/>
        </w:rPr>
        <w:t>We will seek ISO 14001:2015 certification [or maintain our current ISO 14001 certification] as evidence of a systematic approach to environmental management.</w:t>
      </w:r>
    </w:p>
    <w:p>
      <w:pPr>
        <w:pStyle w:val="ListBullet"/>
        <w:spacing w:before="20" w:after="20"/>
      </w:pPr>
      <w:r>
        <w:rPr>
          <w:rFonts w:ascii="Arial" w:hAnsi="Arial"/>
          <w:color w:val="5B595A"/>
          <w:sz w:val="20"/>
        </w:rPr>
        <w:t>We will reduce waste going to landfill and increase our recycling rate annually.</w:t>
      </w:r>
    </w:p>
    <w:p>
      <w:pPr>
        <w:pStyle w:val="ListBullet"/>
        <w:spacing w:before="20" w:after="20"/>
      </w:pPr>
      <w:r>
        <w:rPr>
          <w:rFonts w:ascii="Arial" w:hAnsi="Arial"/>
          <w:color w:val="5B595A"/>
          <w:sz w:val="20"/>
        </w:rPr>
        <w:t>We will consider environmental performance, including carbon footprint, as part of our supplier selection criteria.</w:t>
      </w:r>
    </w:p>
    <w:p>
      <w:pPr>
        <w:pStyle w:val="ListBullet"/>
        <w:spacing w:before="20" w:after="20"/>
      </w:pPr>
      <w:r>
        <w:rPr>
          <w:rFonts w:ascii="Arial" w:hAnsi="Arial"/>
          <w:color w:val="5B595A"/>
          <w:sz w:val="20"/>
        </w:rPr>
        <w:t>We will report our environmental performance annually in our Environmental Sustainability Plan (SC-SV-08).</w:t>
      </w:r>
    </w:p>
    <w:p>
      <w:pPr>
        <w:spacing w:after="40"/>
      </w:pPr>
    </w:p>
    <w:p>
      <w:pPr>
        <w:shd w:val="clear" w:color="auto" w:fill="009FE3"/>
        <w:spacing w:before="280" w:after="120"/>
      </w:pPr>
      <w:r>
        <w:rPr>
          <w:rFonts w:ascii="Arial" w:hAnsi="Arial"/>
          <w:b/>
          <w:color w:val="FFFFFF"/>
          <w:sz w:val="28"/>
        </w:rPr>
        <w:t>5. Diversity and Inclusion</w:t>
      </w:r>
    </w:p>
    <w:p>
      <w:pPr>
        <w:spacing w:before="40" w:after="40"/>
      </w:pPr>
      <w:r>
        <w:rPr>
          <w:rFonts w:ascii="Arial" w:hAnsi="Arial"/>
          <w:i w:val="0"/>
          <w:color w:val="5B595A"/>
          <w:sz w:val="20"/>
        </w:rPr>
        <w:t>[Company Name] is committed to building a diverse and inclusive workplace where every person is treated with dignity and respect, and where opportunity is available to all regardless of age, disability, gender reassignment, marriage or civil partnership, pregnancy and maternity, race, religion or belief, sex, or sexual orientation.</w:t>
      </w:r>
    </w:p>
    <w:p>
      <w:pPr>
        <w:pStyle w:val="ListBullet"/>
        <w:spacing w:before="20" w:after="20"/>
      </w:pPr>
      <w:r>
        <w:rPr>
          <w:rFonts w:ascii="Arial" w:hAnsi="Arial"/>
          <w:color w:val="5B595A"/>
          <w:sz w:val="20"/>
        </w:rPr>
        <w:t>We will comply with all applicable equality legislation, including the Equality Act 2010.</w:t>
      </w:r>
    </w:p>
    <w:p>
      <w:pPr>
        <w:pStyle w:val="ListBullet"/>
        <w:spacing w:before="20" w:after="20"/>
      </w:pPr>
      <w:r>
        <w:rPr>
          <w:rFonts w:ascii="Arial" w:hAnsi="Arial"/>
          <w:color w:val="5B595A"/>
          <w:sz w:val="20"/>
        </w:rPr>
        <w:t>Recruitment, selection, and promotion decisions will be based on merit. We will take active steps to ensure our recruitment practices are inclusive.</w:t>
      </w:r>
    </w:p>
    <w:p>
      <w:pPr>
        <w:pStyle w:val="ListBullet"/>
        <w:spacing w:before="20" w:after="20"/>
      </w:pPr>
      <w:r>
        <w:rPr>
          <w:rFonts w:ascii="Arial" w:hAnsi="Arial"/>
          <w:color w:val="5B595A"/>
          <w:sz w:val="20"/>
        </w:rPr>
        <w:t>We will monitor diversity data across our workforce and set improvement targets where appropriate.</w:t>
      </w:r>
    </w:p>
    <w:p>
      <w:pPr>
        <w:pStyle w:val="ListBullet"/>
        <w:spacing w:before="20" w:after="20"/>
      </w:pPr>
      <w:r>
        <w:rPr>
          <w:rFonts w:ascii="Arial" w:hAnsi="Arial"/>
          <w:color w:val="5B595A"/>
          <w:sz w:val="20"/>
        </w:rPr>
        <w:t>We will train all managers in equality, diversity, and inclusion at least every three years.</w:t>
      </w:r>
    </w:p>
    <w:p>
      <w:pPr>
        <w:pStyle w:val="ListBullet"/>
        <w:spacing w:before="20" w:after="20"/>
      </w:pPr>
      <w:r>
        <w:rPr>
          <w:rFonts w:ascii="Arial" w:hAnsi="Arial"/>
          <w:color w:val="5B595A"/>
          <w:sz w:val="20"/>
        </w:rPr>
        <w:t>We have a zero-tolerance approach to discrimination, harassment, and bullying. Our grievance and disciplinary procedures address these clearly.</w:t>
      </w:r>
    </w:p>
    <w:p>
      <w:pPr>
        <w:spacing w:after="40"/>
      </w:pPr>
    </w:p>
    <w:p>
      <w:pPr>
        <w:shd w:val="clear" w:color="auto" w:fill="009FE3"/>
        <w:spacing w:before="280" w:after="120"/>
      </w:pPr>
      <w:r>
        <w:rPr>
          <w:rFonts w:ascii="Arial" w:hAnsi="Arial"/>
          <w:b/>
          <w:color w:val="FFFFFF"/>
          <w:sz w:val="28"/>
        </w:rPr>
        <w:t>6. Labour Standards</w:t>
      </w:r>
    </w:p>
    <w:p>
      <w:pPr>
        <w:spacing w:before="40" w:after="40"/>
      </w:pPr>
      <w:r>
        <w:rPr>
          <w:rFonts w:ascii="Arial" w:hAnsi="Arial"/>
          <w:i w:val="0"/>
          <w:color w:val="5B595A"/>
          <w:sz w:val="20"/>
        </w:rPr>
        <w:t>[Company Name] is committed to fair and ethical treatment of all workers in our organisation and supply chain. We apply the following standards as a minimum:</w:t>
      </w:r>
    </w:p>
    <w:tbl>
      <w:tblPr>
        <w:tblW w:type="auto" w:w="0"/>
        <w:jc w:val="left"/>
        <w:tblLook w:firstColumn="1" w:firstRow="1" w:lastColumn="0" w:lastRow="0" w:noHBand="0" w:noVBand="1" w:val="04A0"/>
        <w:tblW w:w="9070" w:type="dxa"/>
      </w:tblPr>
      <w:tblGrid>
        <w:gridCol w:w="2267"/>
        <w:gridCol w:w="6803"/>
      </w:tblGrid>
      <w:tblGrid>
        <w:gridCol w:w="4513"/>
        <w:gridCol w:w="4513"/>
      </w:tblGrid>
      <w:tr>
        <w:tc>
          <w:tcPr>
            <w:tcW w:type="dxa" w:w="4513"/>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Standard</w:t>
            </w:r>
          </w:p>
        </w:tc>
        <w:tc>
          <w:tcPr>
            <w:tcW w:type="dxa" w:w="4513"/>
            <w:shd w:val="clear" w:color="auto" w:fill="009FE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b/>
                <w:color w:val="FFFFFF"/>
                <w:sz w:val="18"/>
              </w:rPr>
              <w:t>Our Commitment</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Fair Wages</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We pay at least the National Living Wage to all employees aged 21 and over. We will review pay annually and benchmark against sector norms.</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Working Hours</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We comply with the Working Time Regulations 1998. We do not require employees to work excessive hours and monitor overtime patterns.</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Safe Working Conditions</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We comply with all applicable health and safety legislation. All employees have access to a safe working environment.</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Freedom of Association</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We respect employees' rights to join a trade union or other worker representative body.</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No Forced Labour</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We do not use or tolerate forced, compulsory, or trafficked labour in our business or supply chain.</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No Child Labour</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We comply with all applicable child labour laws and do not engage or permit child labour in any form.</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Supplier Standards</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We require our suppliers to meet equivalent labour standards and include labour standard requirements in our Supplier Code of Conduct.</w:t>
            </w:r>
          </w:p>
        </w:tc>
      </w:tr>
    </w:tbl>
    <w:p>
      <w:pPr>
        <w:spacing w:after="40"/>
      </w:pPr>
    </w:p>
    <w:p>
      <w:r>
        <w:br w:type="page"/>
      </w:r>
    </w:p>
    <w:p>
      <w:pPr>
        <w:shd w:val="clear" w:color="auto" w:fill="009FE3"/>
        <w:spacing w:before="280" w:after="120"/>
      </w:pPr>
      <w:r>
        <w:rPr>
          <w:rFonts w:ascii="Arial" w:hAnsi="Arial"/>
          <w:b/>
          <w:color w:val="FFFFFF"/>
          <w:sz w:val="28"/>
        </w:rPr>
        <w:t>7. Modern Slavery and Human Trafficking</w:t>
      </w:r>
    </w:p>
    <w:p>
      <w:pPr>
        <w:spacing w:before="40" w:after="40"/>
      </w:pPr>
      <w:r>
        <w:rPr>
          <w:rFonts w:ascii="Arial" w:hAnsi="Arial"/>
          <w:i w:val="0"/>
          <w:color w:val="5B595A"/>
          <w:sz w:val="20"/>
        </w:rPr>
        <w:t>[Company Name] is committed to preventing modern slavery and human trafficking in all its forms. We comply with the Modern Slavery Act 2015. [Where the company has an annual turnover of over £36 million, a Modern Slavery Statement must be published annually. See SC-SV-10 for the full statement template.]</w:t>
      </w:r>
    </w:p>
    <w:p>
      <w:pPr>
        <w:pStyle w:val="ListBullet"/>
        <w:spacing w:before="20" w:after="20"/>
      </w:pPr>
      <w:r>
        <w:rPr>
          <w:rFonts w:ascii="Arial" w:hAnsi="Arial"/>
          <w:color w:val="5B595A"/>
          <w:sz w:val="20"/>
        </w:rPr>
        <w:t>We conduct due diligence checks on new suppliers to identify any potential modern slavery risks.</w:t>
      </w:r>
    </w:p>
    <w:p>
      <w:pPr>
        <w:pStyle w:val="ListBullet"/>
        <w:spacing w:before="20" w:after="20"/>
      </w:pPr>
      <w:r>
        <w:rPr>
          <w:rFonts w:ascii="Arial" w:hAnsi="Arial"/>
          <w:color w:val="5B595A"/>
          <w:sz w:val="20"/>
        </w:rPr>
        <w:t>Our Supplier Code of Conduct explicitly prohibits the use of forced, compulsory, or trafficked labour.</w:t>
      </w:r>
    </w:p>
    <w:p>
      <w:pPr>
        <w:pStyle w:val="ListBullet"/>
        <w:spacing w:before="20" w:after="20"/>
      </w:pPr>
      <w:r>
        <w:rPr>
          <w:rFonts w:ascii="Arial" w:hAnsi="Arial"/>
          <w:color w:val="5B595A"/>
          <w:sz w:val="20"/>
        </w:rPr>
        <w:t>We provide training to relevant employees on identifying indicators of modern slavery.</w:t>
      </w:r>
    </w:p>
    <w:p>
      <w:pPr>
        <w:pStyle w:val="ListBullet"/>
        <w:spacing w:before="20" w:after="20"/>
      </w:pPr>
      <w:r>
        <w:rPr>
          <w:rFonts w:ascii="Arial" w:hAnsi="Arial"/>
          <w:color w:val="5B595A"/>
          <w:sz w:val="20"/>
        </w:rPr>
        <w:t>Any concerns about modern slavery in our supply chain must be reported immediately to the Managing Director.</w:t>
      </w:r>
    </w:p>
    <w:p>
      <w:pPr>
        <w:spacing w:after="40"/>
      </w:pPr>
    </w:p>
    <w:p>
      <w:pPr>
        <w:shd w:val="clear" w:color="auto" w:fill="009FE3"/>
        <w:spacing w:before="280" w:after="120"/>
      </w:pPr>
      <w:r>
        <w:rPr>
          <w:rFonts w:ascii="Arial" w:hAnsi="Arial"/>
          <w:b/>
          <w:color w:val="FFFFFF"/>
          <w:sz w:val="28"/>
        </w:rPr>
        <w:t>8. Governance and Review</w:t>
      </w:r>
    </w:p>
    <w:p>
      <w:pPr>
        <w:spacing w:before="40" w:after="40"/>
      </w:pPr>
      <w:r>
        <w:rPr>
          <w:rFonts w:ascii="Arial" w:hAnsi="Arial"/>
          <w:i w:val="0"/>
          <w:color w:val="5B595A"/>
          <w:sz w:val="20"/>
        </w:rPr>
        <w:t>This policy is owned by the Managing Director and reviewed annually. Performance against the commitments in this policy is measured in the Social Value Action Plan (SC-SV-07) and reported at the annual management review.</w:t>
      </w:r>
    </w:p>
    <w:p>
      <w:pPr>
        <w:spacing w:before="40" w:after="40"/>
      </w:pPr>
      <w:r>
        <w:rPr>
          <w:rFonts w:ascii="Arial" w:hAnsi="Arial"/>
          <w:i w:val="0"/>
          <w:color w:val="5B595A"/>
          <w:sz w:val="20"/>
        </w:rPr>
        <w:t>All employees are required to comply with this policy. Breaches may result in disciplinary action. Suppliers who breach the requirements of this policy and the Supplier Code of Conduct may be removed from the Approved Supplier List.</w:t>
      </w:r>
    </w:p>
    <w:p>
      <w:pPr>
        <w:spacing w:after="40"/>
      </w:pP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Managing Director Signature: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Name: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Next Review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bl>
    <w:p>
      <w:pPr>
        <w:spacing w:after="40"/>
      </w:pPr>
    </w:p>
    <w:p>
      <w:r>
        <w:br w:type="page"/>
      </w:r>
    </w:p>
    <w:p>
      <w:pPr>
        <w:shd w:val="clear" w:color="auto" w:fill="009FE3"/>
        <w:spacing w:before="280" w:after="120"/>
      </w:pPr>
      <w:r>
        <w:rPr>
          <w:rFonts w:ascii="Arial" w:hAnsi="Arial"/>
          <w:b/>
          <w:color w:val="FFFFFF"/>
          <w:sz w:val="28"/>
        </w:rPr>
        <w:t>Appendix A: Supplier Code of Conduct</w:t>
      </w:r>
    </w:p>
    <w:p>
      <w:pPr>
        <w:spacing w:before="40" w:after="40"/>
      </w:pPr>
      <w:r>
        <w:rPr>
          <w:rFonts w:ascii="Arial" w:hAnsi="Arial"/>
          <w:i w:val="0"/>
          <w:color w:val="5B595A"/>
          <w:sz w:val="20"/>
        </w:rPr>
        <w:t>All suppliers to [Company Name] are expected to operate in accordance with this Code of Conduct. By accepting a purchase order, suppliers confirm they comply with these requirements.</w:t>
      </w:r>
    </w:p>
    <w:tbl>
      <w:tblPr>
        <w:tblW w:type="auto" w:w="0"/>
        <w:jc w:val="left"/>
        <w:tblLook w:firstColumn="1" w:firstRow="1" w:lastColumn="0" w:lastRow="0" w:noHBand="0" w:noVBand="1" w:val="04A0"/>
        <w:tblW w:w="9070" w:type="dxa"/>
      </w:tblPr>
      <w:tblGrid>
        <w:gridCol w:w="2267"/>
        <w:gridCol w:w="6803"/>
      </w:tblGrid>
      <w:tblGrid>
        <w:gridCol w:w="4513"/>
        <w:gridCol w:w="4513"/>
      </w:tblGrid>
      <w:tr>
        <w:tc>
          <w:tcPr>
            <w:tcW w:type="dxa" w:w="4513"/>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Requirement</w:t>
            </w:r>
          </w:p>
        </w:tc>
        <w:tc>
          <w:tcPr>
            <w:tcW w:type="dxa" w:w="4513"/>
            <w:shd w:val="clear" w:color="auto" w:fill="009FE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b/>
                <w:color w:val="FFFFFF"/>
                <w:sz w:val="18"/>
              </w:rPr>
              <w:t>Standard Expected</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Quality Management</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Maintain a quality management system appropriate to the work. ISO 9001 or equivalent for nuclear-classified supply.</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Nuclear Awareness</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For nuclear supply chain work: understand and apply CFSI controls, traceability requirements, and graded quality principles.</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Ethical Labour</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No forced, compulsory, or child labour. Pay at least the legal minimum wage. Safe and lawful working conditions.</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Environmental</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Comply with all applicable environmental legislation. Work towards ISO 14001 or equivalent where relevant.</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Anti-Corruption</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No bribery, corruption, or facilitation of tax evasion. Comply with the Bribery Act 2010.</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Sub-contracting</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Do not sub-contract any part of a nuclear order without prior written consent from [Company Name].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Reporting</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Report any quality event, CFSI suspicion, or supply failure to [Company Name] immediately.</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Modern Slavery</w:t>
            </w:r>
          </w:p>
        </w:tc>
        <w:tc>
          <w:tcPr>
            <w:tcW w:type="dxa" w:w="6803"/>
            <w:tcBorders>
              <w:top w:val="single" w:sz="4" w:space="0" w:color="CCCCCC"/>
              <w:left w:val="single" w:sz="4" w:space="0" w:color="CCCCCC"/>
              <w:bottom w:val="single" w:sz="4" w:space="0" w:color="CCCCCC"/>
              <w:right w:val="single" w:sz="4" w:space="0" w:color="CCCCCC"/>
            </w:tcBorders>
            <w:tcW w:w="6803" w:type="dxa"/>
          </w:tcPr>
          <w:p>
            <w:pPr>
              <w:spacing w:before="40" w:after="40"/>
            </w:pPr>
            <w:r>
              <w:rPr>
                <w:rFonts w:ascii="Arial" w:hAnsi="Arial"/>
                <w:color w:val="5B595A"/>
                <w:sz w:val="18"/>
              </w:rPr>
              <w:t>No forced or trafficked labour in any tier of the supply chain. Report any concerns immediately.</w:t>
            </w:r>
          </w:p>
        </w:tc>
      </w:tr>
    </w:tbl>
    <w:p>
      <w:pPr>
        <w:spacing w:after="40"/>
      </w:pP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This policy and Supplier Code of Conduct should be reviewed by a solicitor before issue if it is to be incorporated into supplier contracts. The provisions here are intended as a best-practice guide and working tool.</w:t>
            </w:r>
          </w:p>
        </w:tc>
      </w:tr>
    </w:tbl>
    <w:p>
      <w:pPr>
        <w:spacing w:after="40"/>
      </w:pPr>
    </w:p>
    <w:sectPr w:rsidR="00FC693F" w:rsidRPr="0006063C" w:rsidSect="00034616">
      <w:headerReference w:type="default" r:id="rId9"/>
      <w:footerReference w:type="default" r:id="rId10"/>
      <w:pgSz w:w="11906" w:h="16838"/>
      <w:pgMar w:top="1440" w:right="1440" w:bottom="1440" w:left="144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E9D789B-A211-4051-BF95-777E2266C5AA}"/>
</file>

<file path=customXml/itemProps3.xml><?xml version="1.0" encoding="utf-8"?>
<ds:datastoreItem xmlns:ds="http://schemas.openxmlformats.org/officeDocument/2006/customXml" ds:itemID="{8070DBFC-A263-483E-920A-C250E67E2177}"/>
</file>

<file path=customXml/itemProps4.xml><?xml version="1.0" encoding="utf-8"?>
<ds:datastoreItem xmlns:ds="http://schemas.openxmlformats.org/officeDocument/2006/customXml" ds:itemID="{943D833E-0D9A-4B4D-981C-642370FD6FF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SC-SV-06 Social Value Ethical Sourcing Policy</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