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b/>
          <w:bCs/>
          <w:color w:val="FFFFFF"/>
          <w:sz w:val="24"/>
          <w:szCs w:val="24"/>
        </w:rPr>
        <w:t xml:space="preserve">  NUCLEAR PRE-JOB BRIEFING TEMPLATE AND CHECKLIST  |  NSS-05c</w:t>
      </w:r>
    </w:p>
    <w:p>
      <w:pPr>
        <w:shd w:fill="009FE3" w:val="clear"/>
        <w:spacing w:after="0" w:before="0"/>
      </w:pPr>
      <w:r>
        <w:rPr>
          <w:rFonts w:ascii="Arial" w:cs="Arial" w:eastAsia="Arial" w:hAnsi="Arial"/>
          <w:color w:val="FFFFFF"/>
          <w:sz w:val="17"/>
          <w:szCs w:val="17"/>
        </w:rPr>
        <w:t xml:space="preserve">  Complete before every nuclear-significant task. This is a controlled quality record. Retain as per document control requirements.</w:t>
      </w:r>
    </w:p>
    <w:p>
      <w:pPr>
        <w:spacing w:after="80" w:before="80"/>
      </w:pPr>
      <w:r>
        <w:t xml:space="preserve"/>
      </w:r>
    </w:p>
    <w:p>
      <w:pPr>
        <w:shd w:fill="001E3C" w:val="clear"/>
        <w:spacing w:after="80" w:before="160"/>
        <w:ind w:left="100" w:right="100"/>
      </w:pPr>
      <w:r>
        <w:rPr>
          <w:rFonts w:ascii="Arial" w:cs="Arial" w:eastAsia="Arial" w:hAnsi="Arial"/>
          <w:b/>
          <w:bCs/>
          <w:color w:val="FFFFFF"/>
          <w:sz w:val="22"/>
          <w:szCs w:val="22"/>
        </w:rPr>
        <w:t xml:space="preserve">SECTION 1: TASK IDENTIFICATION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Briefing Reference:</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Date:</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Task Title / Description:</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Work Order / ITP Ref:</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Location / Work Area:</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Applicable Procedure (Ref and Rev):</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Nuclear Quality Grade (1/2/3):</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Contract / PO Reference:</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Briefing Conducted By:</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Role:</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60" w:before="60"/>
      </w:pPr>
      <w:r>
        <w:t xml:space="preserve"/>
      </w:r>
    </w:p>
    <w:p>
      <w:pPr>
        <w:shd w:fill="001E3C" w:val="clear"/>
        <w:spacing w:after="80" w:before="160"/>
        <w:ind w:left="100" w:right="100"/>
      </w:pPr>
      <w:r>
        <w:rPr>
          <w:rFonts w:ascii="Arial" w:cs="Arial" w:eastAsia="Arial" w:hAnsi="Arial"/>
          <w:b/>
          <w:bCs/>
          <w:color w:val="FFFFFF"/>
          <w:sz w:val="22"/>
          <w:szCs w:val="22"/>
        </w:rPr>
        <w:t xml:space="preserve">SECTION 2: TASK SCOPE AND SEQUENCE</w:t>
      </w:r>
    </w:p>
    <w:p>
      <w:pPr>
        <w:spacing w:after="40" w:before="40"/>
      </w:pPr>
      <w:r>
        <w:t xml:space="preserve"/>
      </w:r>
    </w:p>
    <w:p>
      <w:pPr>
        <w:spacing w:after="80" w:before="60"/>
      </w:pPr>
      <w:r>
        <w:rPr>
          <w:rFonts w:ascii="Arial" w:cs="Arial" w:eastAsia="Arial" w:hAnsi="Arial"/>
          <w:b/>
          <w:bCs/>
          <w:color w:val="5B595A"/>
          <w:sz w:val="20"/>
          <w:szCs w:val="20"/>
        </w:rPr>
        <w:t xml:space="preserve">Describe the task in sufficient detail that every attendee understands exactly what is to be done, in what order, and to what standard. Include any relevant dimensions, tolerances, or acceptance criteria.</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900" w:hRule="atLeast"/>
        </w:trPr>
        <w:tc>
          <w:tcPr>
            <w:tcW w:type="dxa" w:w="90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60" w:before="60"/>
      </w:pPr>
      <w:r>
        <w:t xml:space="preserve"/>
      </w:r>
    </w:p>
    <w:p>
      <w:pPr>
        <w:shd w:fill="009FE3" w:val="clear"/>
        <w:spacing w:after="80" w:before="160"/>
        <w:ind w:left="100" w:right="100"/>
      </w:pPr>
      <w:r>
        <w:rPr>
          <w:rFonts w:ascii="Arial" w:cs="Arial" w:eastAsia="Arial" w:hAnsi="Arial"/>
          <w:b/>
          <w:bCs/>
          <w:color w:val="FFFFFF"/>
          <w:sz w:val="22"/>
          <w:szCs w:val="22"/>
        </w:rPr>
        <w:t xml:space="preserve">SECTION 3: NUCLEAR SAFETY AND QUALITY REQUIREMENTS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5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Nuclear safety significance of this task: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Hold Points requiring notification:</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Witness Points to schedule:</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4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Applicable standards, specifications, or codes: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4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CFSI check required? (Specify what must be verified at goods receipt or pre-use):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60" w:before="60"/>
      </w:pPr>
      <w:r>
        <w:t xml:space="preserve"/>
      </w:r>
    </w:p>
    <w:p>
      <w:pPr>
        <w:shd w:fill="001E3C" w:val="clear"/>
        <w:spacing w:after="80" w:before="160"/>
        <w:ind w:left="100" w:right="100"/>
      </w:pPr>
      <w:r>
        <w:rPr>
          <w:rFonts w:ascii="Arial" w:cs="Arial" w:eastAsia="Arial" w:hAnsi="Arial"/>
          <w:b/>
          <w:bCs/>
          <w:color w:val="FFFFFF"/>
          <w:sz w:val="22"/>
          <w:szCs w:val="22"/>
        </w:rPr>
        <w:t xml:space="preserve">SECTION 4: ERROR TRAPS IDENTIFIED</w:t>
      </w:r>
    </w:p>
    <w:p>
      <w:pPr>
        <w:spacing w:after="40" w:before="40"/>
      </w:pPr>
      <w:r>
        <w:t xml:space="preserve"/>
      </w:r>
    </w:p>
    <w:p>
      <w:pPr>
        <w:spacing w:after="80" w:before="60"/>
      </w:pPr>
      <w:r>
        <w:rPr>
          <w:rFonts w:ascii="Arial" w:cs="Arial" w:eastAsia="Arial" w:hAnsi="Arial"/>
          <w:b/>
          <w:bCs/>
          <w:color w:val="5B595A"/>
          <w:sz w:val="20"/>
          <w:szCs w:val="20"/>
        </w:rPr>
        <w:t xml:space="preserve">Review the eight common error precursors (NSS-05a Section 2). Tick those applicable to this task and describe any specific risk.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Time pressure / schedule constraint</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Distraction or interruption likely</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Habit or complacency (same or similar task done before)</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First time or infrequent task</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Complex or multi-step procedure</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Poor physical environment (lighting, noise, temperature, confined space)</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Simultaneous tasks or competing priorities</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Other error trap identified</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6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Specific error trap risk notes and how they will be managed: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60" w:before="60"/>
      </w:pPr>
      <w:r>
        <w:t xml:space="preserve"/>
      </w:r>
    </w:p>
    <w:p>
      <w:r>
        <w:br w:type="page"/>
      </w:r>
    </w:p>
    <w:p>
      <w:pPr>
        <w:shd w:fill="001E3C" w:val="clear"/>
        <w:spacing w:after="80" w:before="160"/>
        <w:ind w:left="100" w:right="100"/>
      </w:pPr>
      <w:r>
        <w:rPr>
          <w:rFonts w:ascii="Arial" w:cs="Arial" w:eastAsia="Arial" w:hAnsi="Arial"/>
          <w:b/>
          <w:bCs/>
          <w:color w:val="FFFFFF"/>
          <w:sz w:val="22"/>
          <w:szCs w:val="22"/>
        </w:rPr>
        <w:t xml:space="preserve">SECTION 5: CONTINGENCY ACTIONS</w:t>
      </w:r>
    </w:p>
    <w:p>
      <w:pPr>
        <w:spacing w:after="40" w:before="40"/>
      </w:pPr>
      <w:r>
        <w:t xml:space="preserve"/>
      </w:r>
    </w:p>
    <w:p>
      <w:pPr>
        <w:spacing w:after="80" w:before="60"/>
      </w:pPr>
      <w:r>
        <w:rPr>
          <w:rFonts w:ascii="Arial" w:cs="Arial" w:eastAsia="Arial" w:hAnsi="Arial"/>
          <w:b/>
          <w:bCs/>
          <w:color w:val="5B595A"/>
          <w:sz w:val="20"/>
          <w:szCs w:val="20"/>
        </w:rPr>
        <w:t xml:space="preserve">Discuss and document what the team will do if something unexpected happens during the task.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5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If the task cannot be completed as planned: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5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If an anomaly or non-conformance is identified mid-task:</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5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Stop-work trigger: at what point does work stop and who is contacted?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Nuclear Quality Lead contact:</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Out of hours contact:</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60" w:before="60"/>
      </w:pPr>
      <w:r>
        <w:t xml:space="preserve"/>
      </w:r>
    </w:p>
    <w:p>
      <w:pPr>
        <w:shd w:fill="009FE3" w:val="clear"/>
        <w:spacing w:after="80" w:before="160"/>
        <w:ind w:left="100" w:right="100"/>
      </w:pPr>
      <w:r>
        <w:rPr>
          <w:rFonts w:ascii="Arial" w:cs="Arial" w:eastAsia="Arial" w:hAnsi="Arial"/>
          <w:b/>
          <w:bCs/>
          <w:color w:val="FFFFFF"/>
          <w:sz w:val="22"/>
          <w:szCs w:val="22"/>
        </w:rPr>
        <w:t xml:space="preserve">SECTION 6: FITNESS FOR DUTY</w:t>
      </w:r>
    </w:p>
    <w:p>
      <w:pPr>
        <w:spacing w:after="40" w:before="40"/>
      </w:pPr>
      <w:r>
        <w:t xml:space="preserve"/>
      </w:r>
    </w:p>
    <w:p>
      <w:pPr>
        <w:spacing w:after="80" w:before="60"/>
      </w:pPr>
      <w:r>
        <w:rPr>
          <w:rFonts w:ascii="Arial" w:cs="Arial" w:eastAsia="Arial" w:hAnsi="Arial"/>
          <w:b/>
          <w:bCs/>
          <w:color w:val="5B595A"/>
          <w:sz w:val="20"/>
          <w:szCs w:val="20"/>
        </w:rPr>
        <w:t xml:space="preserve">The briefing leader should satisfy themselves that all attendees are fit for the task before proceeding.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All attendees confirm they are fit for duty: adequately rested, free from impairing substances, and have no medical concerns affecting performance on this task</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4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Any fitness for duty concerns raised and how addressed: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60" w:before="60"/>
      </w:pPr>
      <w:r>
        <w:t xml:space="preserve"/>
      </w:r>
    </w:p>
    <w:p>
      <w:pPr>
        <w:shd w:fill="001E3C" w:val="clear"/>
        <w:spacing w:after="80" w:before="160"/>
        <w:ind w:left="100" w:right="100"/>
      </w:pPr>
      <w:r>
        <w:rPr>
          <w:rFonts w:ascii="Arial" w:cs="Arial" w:eastAsia="Arial" w:hAnsi="Arial"/>
          <w:b/>
          <w:bCs/>
          <w:color w:val="FFFFFF"/>
          <w:sz w:val="22"/>
          <w:szCs w:val="22"/>
        </w:rPr>
        <w:t xml:space="preserve">SECTION 7: CONFIRMATION AND SIGN-OFF</w:t>
      </w:r>
    </w:p>
    <w:p>
      <w:pPr>
        <w:spacing w:after="40" w:before="40"/>
      </w:pPr>
      <w:r>
        <w:t xml:space="preserve"/>
      </w:r>
    </w:p>
    <w:p>
      <w:pPr>
        <w:spacing w:after="80" w:before="60"/>
      </w:pPr>
      <w:r>
        <w:rPr>
          <w:rFonts w:ascii="Arial" w:cs="Arial" w:eastAsia="Arial" w:hAnsi="Arial"/>
          <w:b/>
          <w:bCs/>
          <w:color w:val="5B595A"/>
          <w:sz w:val="20"/>
          <w:szCs w:val="20"/>
        </w:rPr>
        <w:t xml:space="preserve">Every attendee must confirm they understood the briefing before the task begins. Signature confirms understanding, not just attendance.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All attendees confirm understanding of: task scope, procedure revision, nuclear safety significance, error traps identified, hold/witness points, contingency actions, and stop-work criteria</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626"/>
      </w:tblGrid>
      <w:tr>
        <w:trPr>
          <w:tblHeader/>
        </w:trPr>
        <w:tc>
          <w:tcPr>
            <w:tcW w:type="dxa" w:w="36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2800"/>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2626"/>
            <w:tcBorders>
              <w:top w:val="single" w:color="009FE3" w:sz="1"/>
              <w:left w:val="single" w:color="009FE3" w:sz="1"/>
              <w:bottom w:val="single" w:color="009FE3" w:sz="1"/>
              <w:right w:val="single" w:color="009FE3" w:sz="1"/>
            </w:tcBorders>
            <w:shd w:fill="001E3C"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
            </w:r>
          </w:p>
        </w:tc>
      </w:tr>
      <w:tr>
        <w:trPr>
          <w:trHeight w:val="320" w:hRule="atLeast"/>
        </w:trP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c>
          <w:tcPr>
            <w:tcW w:type="dxa" w:w="26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80" w:before="80"/>
      </w:pPr>
      <w:r>
        <w:t xml:space="preserve"/>
      </w:r>
    </w:p>
    <w:p>
      <w:pPr>
        <w:shd w:fill="83348F" w:val="clear"/>
        <w:spacing w:after="80" w:before="160"/>
        <w:ind w:left="100" w:right="100"/>
      </w:pPr>
      <w:r>
        <w:rPr>
          <w:rFonts w:ascii="Arial" w:cs="Arial" w:eastAsia="Arial" w:hAnsi="Arial"/>
          <w:b/>
          <w:bCs/>
          <w:color w:val="FFFFFF"/>
          <w:sz w:val="22"/>
          <w:szCs w:val="22"/>
        </w:rPr>
        <w:t xml:space="preserve">SECTION 8: POST-JOB REVIEW (COMPLETE AFTER TASK)</w:t>
      </w:r>
    </w:p>
    <w:p>
      <w:pPr>
        <w:spacing w:after="40" w:before="40"/>
      </w:pPr>
      <w:r>
        <w:t xml:space="preserve"/>
      </w:r>
    </w:p>
    <w:p>
      <w:pPr>
        <w:spacing w:after="80" w:before="60"/>
      </w:pPr>
      <w:r>
        <w:rPr>
          <w:rFonts w:ascii="Arial" w:cs="Arial" w:eastAsia="Arial" w:hAnsi="Arial"/>
          <w:b/>
          <w:bCs/>
          <w:color w:val="5B595A"/>
          <w:sz w:val="20"/>
          <w:szCs w:val="20"/>
        </w:rPr>
        <w:t xml:space="preserve">Complete this section immediately after the task is finished. Retain with the briefing record.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Was the procedure followed as written throughout?</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Were all HP tools used as planned (self-check, peer check, place keeping, three-way comms)?</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Were any error traps encountered that were not identified in the briefing?</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26"/>
        <w:gridCol w:w="1100"/>
        <w:gridCol w:w="1100"/>
      </w:tblGrid>
      <w:tr>
        <w:trPr>
          <w:trHeight w:val="360" w:hRule="atLeast"/>
        </w:trPr>
        <w:tc>
          <w:tcPr>
            <w:tcW w:type="dxa" w:w="6826"/>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Did anything happen that should be recorded in the Near Miss and OPEX Log (NSS-02d)?</w:t>
            </w:r>
          </w:p>
        </w:tc>
        <w:tc>
          <w:tcPr>
            <w:tcW w:type="dxa" w:w="11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75623"/>
                <w:sz w:val="18"/>
                <w:szCs w:val="18"/>
              </w:rPr>
              <w:t xml:space="preserve">☐  YES</w:t>
            </w:r>
          </w:p>
        </w:tc>
        <w:tc>
          <w:tcPr>
            <w:tcW w:type="dxa" w:w="1100"/>
            <w:tcBorders>
              <w:top w:val="single" w:color="CCCCCC" w:sz="1"/>
              <w:left w:val="single" w:color="CCCCCC" w:sz="1"/>
              <w:bottom w:val="single" w:color="CCCCCC" w:sz="1"/>
              <w:right w:val="single" w:color="CCCCCC" w:sz="1"/>
            </w:tcBorders>
            <w:shd w:fill="FBE8E8" w:val="clear"/>
            <w:tcMar>
              <w:top w:type="dxa" w:w="80"/>
              <w:left w:type="dxa" w:w="80"/>
              <w:bottom w:type="dxa" w:w="80"/>
              <w:right w:type="dxa" w:w="80"/>
            </w:tcMar>
            <w:vAlign w:val="center"/>
          </w:tcPr>
          <w:p>
            <w:pPr>
              <w:jc w:val="center"/>
            </w:pPr>
            <w:r>
              <w:rPr>
                <w:rFonts w:ascii="Arial" w:cs="Arial" w:eastAsia="Arial" w:hAnsi="Arial"/>
                <w:b/>
                <w:bCs/>
                <w:color w:val="8B0000"/>
                <w:sz w:val="18"/>
                <w:szCs w:val="18"/>
              </w:rPr>
              <w:t xml:space="preserve">☐  NO</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rHeight w:val="700" w:hRule="atLeast"/>
        </w:trPr>
        <w:tc>
          <w:tcPr>
            <w:tcW w:type="dxa" w:w="2800"/>
            <w:tcBorders>
              <w:top w:val="single" w:color="CCCCCC" w:sz="1"/>
              <w:left w:val="single" w:color="CCCCCC" w:sz="1"/>
              <w:bottom w:val="single" w:color="CCCCCC" w:sz="1"/>
              <w:right w:val="single" w:color="CCCCCC" w:sz="1"/>
            </w:tcBorders>
            <w:shd w:fill="D6EEF8" w:val="clear"/>
            <w:tcMar>
              <w:top w:type="dxa" w:w="80"/>
              <w:left w:type="dxa" w:w="100"/>
              <w:bottom w:type="dxa" w:w="80"/>
              <w:right w:type="dxa" w:w="100"/>
            </w:tcMar>
            <w:vAlign w:val="center"/>
          </w:tcPr>
          <w:p>
            <w:r>
              <w:rPr>
                <w:rFonts w:ascii="Arial" w:cs="Arial" w:eastAsia="Arial" w:hAnsi="Arial"/>
                <w:b/>
                <w:bCs/>
                <w:color w:val="001E3C"/>
                <w:sz w:val="19"/>
                <w:szCs w:val="19"/>
              </w:rPr>
              <w:t xml:space="preserve">Post-job observations, lessons learned, or procedure improvements needed:</w:t>
            </w:r>
          </w:p>
        </w:tc>
        <w:tc>
          <w:tcPr>
            <w:tcW w:type="dxa" w:w="62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rPr>
          <w:trHeight w:val="360" w:hRule="atLeast"/>
        </w:trPr>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Post-Job Review Completed By:</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c>
          <w:tcPr>
            <w:tcW w:type="dxa" w:w="2200"/>
            <w:tcBorders>
              <w:top w:val="single" w:color="CCCCCC" w:sz="1"/>
              <w:left w:val="single" w:color="CCCCCC" w:sz="1"/>
              <w:bottom w:val="single" w:color="CCCCCC" w:sz="1"/>
              <w:right w:val="single" w:color="CCCCCC" w:sz="1"/>
            </w:tcBorders>
            <w:shd w:fill="D6EEF8" w:val="clear"/>
            <w:tcMar>
              <w:top w:type="dxa" w:w="80"/>
              <w:left w:type="dxa" w:w="80"/>
              <w:bottom w:type="dxa" w:w="80"/>
              <w:right w:type="dxa" w:w="80"/>
            </w:tcMar>
            <w:vAlign w:val="center"/>
          </w:tcPr>
          <w:p>
            <w:r>
              <w:rPr>
                <w:rFonts w:ascii="Arial" w:cs="Arial" w:eastAsia="Arial" w:hAnsi="Arial"/>
                <w:b/>
                <w:bCs/>
                <w:color w:val="001E3C"/>
                <w:sz w:val="19"/>
                <w:szCs w:val="19"/>
              </w:rPr>
              <w:t xml:space="preserve">Date:</w:t>
            </w:r>
          </w:p>
        </w:tc>
        <w:tc>
          <w:tcPr>
            <w:tcW w:type="dxa" w:w="2313"/>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9"/>
                <w:szCs w:val="19"/>
              </w:rPr>
              <w:t xml:space="preserve"/>
            </w:r>
          </w:p>
        </w:tc>
      </w:tr>
    </w:tbl>
    <w:p>
      <w:pPr>
        <w:spacing w:after="80" w:before="80"/>
      </w:pPr>
      <w:r>
        <w:t xml:space="preserve"/>
      </w:r>
    </w:p>
    <w:p>
      <w:pPr>
        <w:shd w:fill="8B0000" w:val="clear"/>
        <w:spacing w:after="0" w:before="0"/>
      </w:pPr>
      <w:r>
        <w:rPr>
          <w:rFonts w:ascii="Arial" w:cs="Arial" w:eastAsia="Arial" w:hAnsi="Arial"/>
          <w:b/>
          <w:bCs/>
          <w:color w:val="FFFFFF"/>
          <w:sz w:val="17"/>
          <w:szCs w:val="17"/>
        </w:rPr>
        <w:t xml:space="preserve">  File this completed record in the nuclear quality record set. Link to the applicable work order, ITP, and contract record.</w:t>
      </w:r>
    </w:p>
    <w:sectPr>
      <w:headerReference w:type="default" r:id="rId7"/>
      <w:footerReference w:type="default" r:id="rId8"/>
      <w:pgSz w:w="11906" w:h="16838" w:orient="portrait"/>
      <w:pgMar w:top="11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651C96-1702-48CE-9B33-F9DA6290A135}"/>
</file>

<file path=customXml/itemProps2.xml><?xml version="1.0" encoding="utf-8"?>
<ds:datastoreItem xmlns:ds="http://schemas.openxmlformats.org/officeDocument/2006/customXml" ds:itemID="{D539746B-9157-4206-81E5-AB5A78C096B3}"/>
</file>

<file path=customXml/itemProps3.xml><?xml version="1.0" encoding="utf-8"?>
<ds:datastoreItem xmlns:ds="http://schemas.openxmlformats.org/officeDocument/2006/customXml" ds:itemID="{C9F04BD6-9268-4A0F-9141-60D6CA31F0F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NSS-05c Pre Job Briefing Template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