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1E3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CFSI SUSPECT ITEM REPORT FORM  |  NSS-03i</w:t>
      </w:r>
    </w:p>
    <w:p>
      <w:pPr>
        <w:shd w:fill="009FE3" w:val="clear"/>
        <w:spacing w:after="0" w:before="0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  Complete this form immediately on identification of a suspect item. Do not use, release, or return the item pending investigation.</w:t>
      </w:r>
    </w:p>
    <w:p>
      <w:pPr>
        <w:spacing w:after="80" w:before="80"/>
      </w:pPr>
      <w:r>
        <w:t xml:space="preserv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1: REPORT IDENTIFICATION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Report Reference Number: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Date of Report: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Reported By (Name):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Job Role: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Department / Area: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Date Item Received (if known):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2: SUSPECT ITEM DETAILS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38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Item Description: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Part Number / Reference: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Quantity Suspect: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Batch / Lot Number: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Serial Number (if applicable):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38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Supplier / Source: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Purchase Order Reference: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Delivery Note Reference: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Nuclear Contract / PO this item was for: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Quality Grade (1/2/3/4):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3: NATURE OF SUSPICION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B595A"/>
          <w:sz w:val="20"/>
          <w:szCs w:val="20"/>
        </w:rPr>
        <w:t xml:space="preserve">Tick all warning signs identified (refer to NSS-03g Section 4 and NSS-03h for definitions):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Paperwork anomalies (poor spelling, grammar, signs of tampering, incorrect or missing information)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Certificate issues (alterations, Tippex, not traceable to items, superseded standards)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Packaging differences (colour, font, logo, layout different from previous genuine deliveries)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Product condition (evidence of rework, refinishing, or repainting)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Identification mark anomalies (altered, missing, smudged, or incorrect marking method)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Lot/batch number issues (unusual coding, missing, or not matching certificate)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OEM certification absent or unsigned (wet signatures expected but not present)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Physical appearance differences (colour, shape, size, weight, finish differs from specification or previous deliveries)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Quantity or lot size anomaly (quantity does not match PO or lot size is unusual)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Purchasing warning sign (unusual availability, price significantly below market, grey market supplier)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Other (describe in narrative below)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9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Narrative Description of Suspicion (describe what was observed in detail):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4: EVIDENCE RETAINED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B595A"/>
          <w:sz w:val="20"/>
          <w:szCs w:val="20"/>
        </w:rPr>
        <w:t xml:space="preserve">Confirm the following evidence has been retained exactly as received: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rHeight w:val="340" w:hRule="atLeast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Has the item been retained in its as-received condition (not cleaned, repackaged, or altered)?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☐  YES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☐ 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rHeight w:val="340" w:hRule="atLeast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Has all accompanying documentation (delivery note, certificate, packaging) been retained?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☐  YES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☐ 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rHeight w:val="340" w:hRule="atLeast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Have photographs been taken of the item, packaging, markings, and documentation?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☐  YES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☐ 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rHeight w:val="340" w:hRule="atLeast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Has the item been placed in a designated quarantine area clearly labelled 'SUSPECT CFSI - DO NOT USE'?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☐  YES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☐ 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3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Location of quarantined item: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3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Photographs attached? List references or filenames: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5: IMMEDIATE ACTIONS TAKEN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rHeight w:val="340" w:hRule="atLeast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Has the Quality Manager been notified? (Required immediately on identification)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☐  YES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☐ 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Quality Manager notified (name):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Date / Time notified: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rHeight w:val="340" w:hRule="atLeast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Has the nuclear client been notified? (Required within 24 hours for Grade 1 significance items)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☐  YES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☐ 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Client contact notified (name):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Date / Time notified: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Description of any other immediate containment actions taken: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6: QUALITY MANAGER ASSESSMENT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B595A"/>
          <w:sz w:val="20"/>
          <w:szCs w:val="20"/>
        </w:rPr>
        <w:t xml:space="preserve">To be completed by the Quality Manager: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Quality Manager Name: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Date of Assessment: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38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Initial assessment of nuclear safety significance: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8"/>
                <w:szCs w:val="18"/>
              </w:rPr>
              <w:t xml:space="preserve">Verdict (circle): CONFIRMED CFSI  /  NOT CFSI  /  INCONCLUSIVE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8"/>
                <w:szCs w:val="18"/>
              </w:rPr>
              <w:t xml:space="preserve">If confirmed CFSI: NCR Reference: _____________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Recommended next action / investigation steps: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Quality Manager Signature: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Date: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7: INDUSTRY REPORTING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rHeight w:val="340" w:hRule="atLeast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Has this been reported to the nuclear client as confirmed CFSI?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☐  YES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☐ 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rHeight w:val="340" w:hRule="atLeast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Has this been reported via industry OPEX channels (SDF, NIA Suppliers Group)?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☐  YES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☐ 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rHeight w:val="340" w:hRule="atLeast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Has ONR been notified (via the licensee) as required?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☐  YES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☐ 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rHeight w:val="3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Industry reporting reference (if applicable):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8B000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THIS FORM IS A CONTROLLED QUALITY RECORD  |  Retain as a lifetime nuclear quality record. File number: _______________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B595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ac12153cde4db10b7bdab657433563c4718979a2.jpg"/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82FD47-E620-42B4-866C-A46E96BAEA95}"/>
</file>

<file path=customXml/itemProps2.xml><?xml version="1.0" encoding="utf-8"?>
<ds:datastoreItem xmlns:ds="http://schemas.openxmlformats.org/officeDocument/2006/customXml" ds:itemID="{7B022E5F-7900-43FD-A568-6F845F88A373}"/>
</file>

<file path=customXml/itemProps3.xml><?xml version="1.0" encoding="utf-8"?>
<ds:datastoreItem xmlns:ds="http://schemas.openxmlformats.org/officeDocument/2006/customXml" ds:itemID="{748865DB-4048-4EAF-A0BE-AD948FA664A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NSS-03i CFSI Suspect Item Report Form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