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TBT-01</w:t>
            </w:r>
          </w:p>
          <w:p>
            <w:r>
              <w:rPr>
                <w:rFonts w:ascii="Arial" w:cs="Arial" w:eastAsia="Arial" w:hAnsi="Arial"/>
                <w:b/>
                <w:bCs/>
                <w:color w:val="FFFFFF"/>
                <w:sz w:val="32"/>
                <w:szCs w:val="32"/>
              </w:rPr>
              <w:t xml:space="preserve">Manual Handling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TBT-01</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Workshop / Production Staff</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Manual handling injuries are among the most common causes of workplace absence across manufacturing and engineering. Sprains, strains, and musculoskeletal disorders can develop gradually or occur in a single incident. This talk covers why manual handling matters, how to assess a task before you start, and the correct techniques to protect yourself every day.</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Manual Handling Operations Regulations 1992 (amended 2002) require employers to avoid hazardous manual handling where reasonably practicable, assess the risk where it cannot be avoided, and reduce the risk of injury. Employees must follow safe systems of work and report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Manual handling causes over a third of all workplace injuries reported each year in the UK.</w:t>
            </w:r>
          </w:p>
          <w:p>
            <w:pPr>
              <w:pStyle w:val="ListParagraph"/>
              <w:numPr>
                <w:ilvl w:val="0"/>
                <w:numId w:val="2"/>
              </w:numPr>
              <w:spacing w:after="40" w:before="40"/>
            </w:pPr>
            <w:r>
              <w:rPr>
                <w:rFonts w:ascii="Arial" w:cs="Arial" w:eastAsia="Arial" w:hAnsi="Arial"/>
                <w:color w:val="5B595A"/>
                <w:sz w:val="20"/>
                <w:szCs w:val="20"/>
              </w:rPr>
              <w:t xml:space="preserve">Injuries often build up over time rather than happening in a single incident.</w:t>
            </w:r>
          </w:p>
          <w:p>
            <w:pPr>
              <w:pStyle w:val="ListParagraph"/>
              <w:numPr>
                <w:ilvl w:val="0"/>
                <w:numId w:val="2"/>
              </w:numPr>
              <w:spacing w:after="40" w:before="40"/>
            </w:pPr>
            <w:r>
              <w:rPr>
                <w:rFonts w:ascii="Arial" w:cs="Arial" w:eastAsia="Arial" w:hAnsi="Arial"/>
                <w:color w:val="5B595A"/>
                <w:sz w:val="20"/>
                <w:szCs w:val="20"/>
              </w:rPr>
              <w:t xml:space="preserve">Your spine, shoulders, and knees are at greatest risk during poor lifting, carrying, or twisting movements.</w:t>
            </w:r>
          </w:p>
          <w:p>
            <w:pPr>
              <w:pStyle w:val="ListParagraph"/>
              <w:numPr>
                <w:ilvl w:val="0"/>
                <w:numId w:val="2"/>
              </w:numPr>
              <w:spacing w:after="40" w:before="40"/>
            </w:pPr>
            <w:r>
              <w:rPr>
                <w:rFonts w:ascii="Arial" w:cs="Arial" w:eastAsia="Arial" w:hAnsi="Arial"/>
                <w:color w:val="5B595A"/>
                <w:sz w:val="20"/>
                <w:szCs w:val="20"/>
              </w:rPr>
              <w:t xml:space="preserve">The 'suggested' HSE weight guidelines (25kg for men, 16kg for women at knuckle height) are not limits. They assume ideal conditions and should be adjusted for your actual task.</w:t>
            </w:r>
          </w:p>
          <w:p>
            <w:pPr>
              <w:pStyle w:val="ListParagraph"/>
              <w:numPr>
                <w:ilvl w:val="0"/>
                <w:numId w:val="2"/>
              </w:numPr>
              <w:spacing w:after="40" w:before="40"/>
            </w:pPr>
            <w:r>
              <w:rPr>
                <w:rFonts w:ascii="Arial" w:cs="Arial" w:eastAsia="Arial" w:hAnsi="Arial"/>
                <w:color w:val="5B595A"/>
                <w:sz w:val="20"/>
                <w:szCs w:val="20"/>
              </w:rPr>
              <w:t xml:space="preserve">Using mechanical aids such as hoists, trolleys, and sack trucks is always the preferred option where available.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Plan the lift before you start. Check the weight, route, and destination.</w:t>
            </w:r>
          </w:p>
          <w:p>
            <w:pPr>
              <w:pStyle w:val="ListParagraph"/>
              <w:numPr>
                <w:ilvl w:val="0"/>
                <w:numId w:val="2"/>
              </w:numPr>
              <w:spacing w:after="30" w:before="30"/>
            </w:pPr>
            <w:r>
              <w:rPr>
                <w:rFonts w:ascii="Arial" w:cs="Arial" w:eastAsia="Arial" w:hAnsi="Arial"/>
                <w:color w:val="5B595A"/>
                <w:sz w:val="18"/>
                <w:szCs w:val="18"/>
              </w:rPr>
              <w:t xml:space="preserve">Keep the load close to your body throughout the carry.</w:t>
            </w:r>
          </w:p>
          <w:p>
            <w:pPr>
              <w:pStyle w:val="ListParagraph"/>
              <w:numPr>
                <w:ilvl w:val="0"/>
                <w:numId w:val="2"/>
              </w:numPr>
              <w:spacing w:after="30" w:before="30"/>
            </w:pPr>
            <w:r>
              <w:rPr>
                <w:rFonts w:ascii="Arial" w:cs="Arial" w:eastAsia="Arial" w:hAnsi="Arial"/>
                <w:color w:val="5B595A"/>
                <w:sz w:val="18"/>
                <w:szCs w:val="18"/>
              </w:rPr>
              <w:t xml:space="preserve">Bend your knees and keep your back straight when lifting from low levels.</w:t>
            </w:r>
          </w:p>
          <w:p>
            <w:pPr>
              <w:pStyle w:val="ListParagraph"/>
              <w:numPr>
                <w:ilvl w:val="0"/>
                <w:numId w:val="2"/>
              </w:numPr>
              <w:spacing w:after="30" w:before="30"/>
            </w:pPr>
            <w:r>
              <w:rPr>
                <w:rFonts w:ascii="Arial" w:cs="Arial" w:eastAsia="Arial" w:hAnsi="Arial"/>
                <w:color w:val="5B595A"/>
                <w:sz w:val="18"/>
                <w:szCs w:val="18"/>
              </w:rPr>
              <w:t xml:space="preserve">Turn with your feet, not your waist, when changing direction.</w:t>
            </w:r>
          </w:p>
          <w:p>
            <w:pPr>
              <w:pStyle w:val="ListParagraph"/>
              <w:numPr>
                <w:ilvl w:val="0"/>
                <w:numId w:val="2"/>
              </w:numPr>
              <w:spacing w:after="30" w:before="30"/>
            </w:pPr>
            <w:r>
              <w:rPr>
                <w:rFonts w:ascii="Arial" w:cs="Arial" w:eastAsia="Arial" w:hAnsi="Arial"/>
                <w:color w:val="5B595A"/>
                <w:sz w:val="18"/>
                <w:szCs w:val="18"/>
              </w:rPr>
              <w:t xml:space="preserve">Ask for help or use a mechanical aid if the load is awkward or heavy.</w:t>
            </w:r>
          </w:p>
          <w:p>
            <w:pPr>
              <w:pStyle w:val="ListParagraph"/>
              <w:numPr>
                <w:ilvl w:val="0"/>
                <w:numId w:val="2"/>
              </w:numPr>
              <w:spacing w:after="30" w:before="30"/>
            </w:pPr>
            <w:r>
              <w:rPr>
                <w:rFonts w:ascii="Arial" w:cs="Arial" w:eastAsia="Arial" w:hAnsi="Arial"/>
                <w:color w:val="5B595A"/>
                <w:sz w:val="18"/>
                <w:szCs w:val="18"/>
              </w:rPr>
              <w:t xml:space="preserve">Use appropriate gloves where load surfaces could cause cuts or burns.</w:t>
            </w:r>
          </w:p>
          <w:p>
            <w:pPr>
              <w:pStyle w:val="ListParagraph"/>
              <w:numPr>
                <w:ilvl w:val="0"/>
                <w:numId w:val="2"/>
              </w:numPr>
              <w:spacing w:after="30" w:before="30"/>
            </w:pPr>
            <w:r>
              <w:rPr>
                <w:rFonts w:ascii="Arial" w:cs="Arial" w:eastAsia="Arial" w:hAnsi="Arial"/>
                <w:color w:val="5B595A"/>
                <w:sz w:val="18"/>
                <w:szCs w:val="18"/>
              </w:rPr>
              <w:t xml:space="preserve">Report aches, pains, or discomfort to your supervisor early.</w:t>
            </w:r>
          </w:p>
          <w:p>
            <w:pPr>
              <w:pStyle w:val="ListParagraph"/>
              <w:numPr>
                <w:ilvl w:val="0"/>
                <w:numId w:val="2"/>
              </w:numPr>
              <w:spacing w:after="30" w:before="30"/>
            </w:pPr>
            <w:r>
              <w:rPr>
                <w:rFonts w:ascii="Arial" w:cs="Arial" w:eastAsia="Arial" w:hAnsi="Arial"/>
                <w:color w:val="5B595A"/>
                <w:sz w:val="18"/>
                <w:szCs w:val="18"/>
              </w:rPr>
              <w:t xml:space="preserve">Take short breaks during repetitive handling tasks.</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twist your back while carrying a load.</w:t>
            </w:r>
          </w:p>
          <w:p>
            <w:pPr>
              <w:pStyle w:val="ListParagraph"/>
              <w:numPr>
                <w:ilvl w:val="0"/>
                <w:numId w:val="2"/>
              </w:numPr>
              <w:spacing w:after="30" w:before="30"/>
            </w:pPr>
            <w:r>
              <w:rPr>
                <w:rFonts w:ascii="Arial" w:cs="Arial" w:eastAsia="Arial" w:hAnsi="Arial"/>
                <w:color w:val="5B595A"/>
                <w:sz w:val="18"/>
                <w:szCs w:val="18"/>
              </w:rPr>
              <w:t xml:space="preserve">Do not rush a lift. Take your time and set up correctly.</w:t>
            </w:r>
          </w:p>
          <w:p>
            <w:pPr>
              <w:pStyle w:val="ListParagraph"/>
              <w:numPr>
                <w:ilvl w:val="0"/>
                <w:numId w:val="2"/>
              </w:numPr>
              <w:spacing w:after="30" w:before="30"/>
            </w:pPr>
            <w:r>
              <w:rPr>
                <w:rFonts w:ascii="Arial" w:cs="Arial" w:eastAsia="Arial" w:hAnsi="Arial"/>
                <w:color w:val="5B595A"/>
                <w:sz w:val="18"/>
                <w:szCs w:val="18"/>
              </w:rPr>
              <w:t xml:space="preserve">Do not carry a load that obscures your vision.</w:t>
            </w:r>
          </w:p>
          <w:p>
            <w:pPr>
              <w:pStyle w:val="ListParagraph"/>
              <w:numPr>
                <w:ilvl w:val="0"/>
                <w:numId w:val="2"/>
              </w:numPr>
              <w:spacing w:after="30" w:before="30"/>
            </w:pPr>
            <w:r>
              <w:rPr>
                <w:rFonts w:ascii="Arial" w:cs="Arial" w:eastAsia="Arial" w:hAnsi="Arial"/>
                <w:color w:val="5B595A"/>
                <w:sz w:val="18"/>
                <w:szCs w:val="18"/>
              </w:rPr>
              <w:t xml:space="preserve">Do not attempt to lift alone if the load is too heavy or awkward.</w:t>
            </w:r>
          </w:p>
          <w:p>
            <w:pPr>
              <w:pStyle w:val="ListParagraph"/>
              <w:numPr>
                <w:ilvl w:val="0"/>
                <w:numId w:val="2"/>
              </w:numPr>
              <w:spacing w:after="30" w:before="30"/>
            </w:pPr>
            <w:r>
              <w:rPr>
                <w:rFonts w:ascii="Arial" w:cs="Arial" w:eastAsia="Arial" w:hAnsi="Arial"/>
                <w:color w:val="5B595A"/>
                <w:sz w:val="18"/>
                <w:szCs w:val="18"/>
              </w:rPr>
              <w:t xml:space="preserve">Do not ignore pain. Continued handling through pain can cause serious long-term injury.</w:t>
            </w:r>
          </w:p>
          <w:p>
            <w:pPr>
              <w:pStyle w:val="ListParagraph"/>
              <w:numPr>
                <w:ilvl w:val="0"/>
                <w:numId w:val="2"/>
              </w:numPr>
              <w:spacing w:after="30" w:before="30"/>
            </w:pPr>
            <w:r>
              <w:rPr>
                <w:rFonts w:ascii="Arial" w:cs="Arial" w:eastAsia="Arial" w:hAnsi="Arial"/>
                <w:color w:val="5B595A"/>
                <w:sz w:val="18"/>
                <w:szCs w:val="18"/>
              </w:rPr>
              <w:t xml:space="preserve">Do not stack loads higher than eye level without checking stability.</w:t>
            </w:r>
          </w:p>
          <w:p>
            <w:pPr>
              <w:pStyle w:val="ListParagraph"/>
              <w:numPr>
                <w:ilvl w:val="0"/>
                <w:numId w:val="2"/>
              </w:numPr>
              <w:spacing w:after="30" w:before="30"/>
            </w:pPr>
            <w:r>
              <w:rPr>
                <w:rFonts w:ascii="Arial" w:cs="Arial" w:eastAsia="Arial" w:hAnsi="Arial"/>
                <w:color w:val="5B595A"/>
                <w:sz w:val="18"/>
                <w:szCs w:val="18"/>
              </w:rPr>
              <w:t xml:space="preserve">Do not place loads on uneven or unstable surfaces.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What is the heaviest item you regularly handle in your area? Have you been trained on how to handle it safely?</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Are there any tasks in your area where a mechanical aid could be used but currently is not? Why is it not being used?</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Have you or a colleague ever experienced pain from a manual handling task at work? What happened?</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How would you recognise that a load is too heavy or awkward to handle alone?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Before every manual handling task, ask yourself: Can I avoid this lift? Is there a mechanical aid? Have I planned the route? Your back has to last a lifetime.</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42779B-F972-423C-8C87-78D763448149}"/>
</file>

<file path=customXml/itemProps2.xml><?xml version="1.0" encoding="utf-8"?>
<ds:datastoreItem xmlns:ds="http://schemas.openxmlformats.org/officeDocument/2006/customXml" ds:itemID="{00128B8A-DF6E-4326-922D-9747733B1370}"/>
</file>

<file path=customXml/itemProps3.xml><?xml version="1.0" encoding="utf-8"?>
<ds:datastoreItem xmlns:ds="http://schemas.openxmlformats.org/officeDocument/2006/customXml" ds:itemID="{81357212-F2FB-4FE9-AFF9-0628B8D35BC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TBT-01 Manual Handling</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