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F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TBT-05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Slips, Trips and Falls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000"/>
        <w:gridCol w:w="2160"/>
      </w:tblGrid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59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59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59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59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59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Audience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B595A"/>
                <w:sz w:val="16"/>
                <w:szCs w:val="16"/>
              </w:rPr>
              <w:t xml:space="preserve">TBT-05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B595A"/>
                <w:sz w:val="16"/>
                <w:szCs w:val="16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B595A"/>
                <w:sz w:val="16"/>
                <w:szCs w:val="16"/>
              </w:rPr>
              <w:t xml:space="preserve">June 2025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B595A"/>
                <w:sz w:val="16"/>
                <w:szCs w:val="16"/>
              </w:rPr>
              <w:t xml:space="preserve">15-20 minutes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B595A"/>
                <w:sz w:val="16"/>
                <w:szCs w:val="16"/>
              </w:rPr>
              <w:t xml:space="preserve">All Workshop / Production Staff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9FE3"/>
          <w:sz w:val="24"/>
          <w:szCs w:val="24"/>
        </w:rPr>
        <w:t xml:space="preserve">Why This Matters</w:t>
      </w:r>
    </w:p>
    <w:p>
      <w:pPr>
        <w:spacing w:after="60" w:before="60"/>
      </w:pPr>
      <w:r>
        <w:rPr>
          <w:rFonts w:ascii="Arial" w:cs="Arial" w:eastAsia="Arial" w:hAnsi="Arial"/>
          <w:color w:val="5B595A"/>
          <w:sz w:val="20"/>
          <w:szCs w:val="20"/>
        </w:rPr>
        <w:t xml:space="preserve">Slips, trips, and falls on the same level are the most frequently reported causes of non-fatal workplace injuries in UK workplaces. In manufacturing environments, with oil, coolant, swarf, cables, and uneven surfaces in the mix, the risk is ever-present. These incidents are almost always preventable. This talk explores the main causes and what each of us can do to eliminate them.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9FE3"/>
          <w:sz w:val="24"/>
          <w:szCs w:val="24"/>
        </w:rPr>
        <w:t xml:space="preserve">Legal Background</w:t>
      </w:r>
    </w:p>
    <w:p>
      <w:pPr>
        <w:spacing w:after="60" w:before="60"/>
      </w:pPr>
      <w:r>
        <w:rPr>
          <w:rFonts w:ascii="Arial" w:cs="Arial" w:eastAsia="Arial" w:hAnsi="Arial"/>
          <w:color w:val="5B595A"/>
          <w:sz w:val="20"/>
          <w:szCs w:val="20"/>
        </w:rPr>
        <w:t xml:space="preserve">The Workplace (Health, Safety and Welfare) Regulations 1992 require that floors and traffic routes are kept free from obstructions, and that floors are of a suitable construction and maintained in a safe condition. The Health and Safety at Work Act 1974 also places a general duty on employees to take reasonable care for their own safety and that of others.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F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Facts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5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Slips and trips account for around 30% of all non-fatal injuries to workers in the UK.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Even a fall on a flat surface can result in serious injury including fractured wrists, hips, and head injuries.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Contaminated floors are the most common cause of slips. Oil, coolant, and water are the key culprits in manufacturing.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Poor housekeeping is the most common cause of trips. Cables, tools, packaging, and swarf on the floor all pose a risk.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Inadequate lighting, unsuitable footwear, and rushing are major contributory factors.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c>
          <w:tcPr>
            <w:tcW w:type="dxa" w:w="4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F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MUST Do</w:t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348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Must NOT Do</w:t>
            </w:r>
          </w:p>
        </w:tc>
      </w:tr>
      <w:tr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Clean up spills immediately and place wet floor signs until the area is completely dry.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Keep your work area and walkways clear of tools, materials, packaging, and waste at all times.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Route cables and hoses safely using covers or overhead routing. Never trail them across walkways.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Report damaged flooring, uneven surfaces, or inadequate lighting to your supervisor.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Wear footwear with adequate slip resistance for the conditions in your work area.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Walk, do not run, in the workplace, particularly on wet or contaminated surfaces.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Maintain good lighting in your work area and report any failed lights promptly.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Use designated walkways and crossing points. Do not take shortcuts across production areas.</w:t>
            </w:r>
          </w:p>
        </w:tc>
        <w:tc>
          <w:tcPr>
            <w:tcW w:type="dxa" w:w="4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Do not leave tools, materials, or waste on the floor where they could cause a trip.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Do not ignore a spill. If you cannot clean it up immediately, make it safe and notify someone who can.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Do not carry loads so large or so positioned that they obstruct your view of the floor ahead.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Do not allow swarf, offcuts, or metal shavings to accumulate on floors or walkways.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Do not wear worn or inappropriate footwear in the workshop.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B595A"/>
                <w:sz w:val="18"/>
                <w:szCs w:val="18"/>
              </w:rPr>
              <w:t xml:space="preserve">Do not rush, particularly when moving between areas or when the floor may be wet or slippery.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348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Discussion Questions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3348F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Can you identify three slip or trip hazards in your work area right now? What could be done to eliminate them?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3348F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Have you or a colleague ever slipped, tripped, or nearly fallen at work? What caused it?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3348F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How do you manage spillages in your area? Is the process quick and effective enough?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3348F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5B595A"/>
                <w:sz w:val="20"/>
                <w:szCs w:val="20"/>
              </w:rPr>
              <w:t xml:space="preserve">Are there areas in our workplace where the lighting or flooring could be improved?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348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Takeaway</w:t>
            </w:r>
          </w:p>
        </w:tc>
      </w:tr>
      <w:tr>
        <w:tc>
          <w:tcPr>
            <w:tcW w:type="dxa" w:w="9360"/>
            <w:tcBorders>
              <w:top w:val="single" w:color="83348F" w:sz="4"/>
              <w:left w:val="single" w:color="83348F" w:sz="4"/>
              <w:bottom w:val="single" w:color="83348F" w:sz="4"/>
              <w:right w:val="single" w:color="83348F" w:sz="4"/>
            </w:tcBorders>
            <w:shd w:fill="F3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5B595A"/>
                <w:sz w:val="22"/>
                <w:szCs w:val="22"/>
              </w:rPr>
              <w:t xml:space="preserve">Most slips and trips are caused by the same preventable issues: spills not cleaned up, things left on the floor, and rushing. Good housekeeping is the single most effective control. Take responsibility for your area.</w:t>
            </w:r>
          </w:p>
        </w:tc>
      </w:tr>
    </w:tbl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b/>
          <w:bCs/>
          <w:color w:val="009FE3"/>
          <w:sz w:val="26"/>
          <w:szCs w:val="26"/>
        </w:rPr>
        <w:t xml:space="preserve">Attendance and Sign-Off Record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595A"/>
                <w:sz w:val="18"/>
                <w:szCs w:val="18"/>
              </w:rPr>
              <w:t xml:space="preserve">Facilitator Name: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595A"/>
                <w:sz w:val="18"/>
                <w:szCs w:val="18"/>
              </w:rPr>
              <w:t xml:space="preserve">Date: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595A"/>
                <w:sz w:val="18"/>
                <w:szCs w:val="18"/>
              </w:rPr>
              <w:t xml:space="preserve">Location: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2600"/>
        <w:gridCol w:w="2200"/>
        <w:gridCol w:w="2200"/>
        <w:gridCol w:w="2120"/>
      </w:tblGrid>
      <w:t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59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59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Full Name (Print)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59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Job Title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59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59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r>
        <w:rPr>
          <w:rFonts w:ascii="Arial" w:cs="Arial" w:eastAsia="Arial" w:hAnsi="Arial"/>
          <w:color w:val="5B595A"/>
          <w:sz w:val="18"/>
          <w:szCs w:val="18"/>
        </w:rPr>
        <w:t xml:space="preserve">Facilitator Signature: ____________________________      Date: ________________</w:t>
      </w:r>
    </w:p>
    <w:p>
      <w:pPr>
        <w:spacing w:after="0" w:before="60"/>
      </w:pPr>
      <w:r>
        <w:t xml:space="preserve"/>
      </w:r>
    </w:p>
    <w:p>
      <w:r>
        <w:rPr>
          <w:rFonts w:ascii="Arial" w:cs="Arial" w:eastAsia="Arial" w:hAnsi="Arial"/>
          <w:i/>
          <w:iCs/>
          <w:color w:val="5B595A"/>
          <w:sz w:val="16"/>
          <w:szCs w:val="16"/>
        </w:rPr>
        <w:t xml:space="preserve">This record must be retained on file. A copy should be provided to HR / QHSE for central records.</w:t>
      </w:r>
    </w:p>
    <w:sectPr>
      <w:headerReference w:type="default" r:id="rId7"/>
      <w:footerReference w:type="default" r:id="rId8"/>
      <w:pgSz w:w="12240" w:h="15840" w:orient="portrait"/>
      <w:pgMar w:top="1000" w:right="1080" w:bottom="1000" w:left="1080" w:header="283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596d7fa67ae8256ebe24fbf0272572b5560f3264.jpg"/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C5AAD71-4F59-4903-8055-0D030FF45B32}"/>
</file>

<file path=customXml/itemProps2.xml><?xml version="1.0" encoding="utf-8"?>
<ds:datastoreItem xmlns:ds="http://schemas.openxmlformats.org/officeDocument/2006/customXml" ds:itemID="{FDC769E5-A8B4-483E-94FA-8022C9ACCD16}"/>
</file>

<file path=customXml/itemProps3.xml><?xml version="1.0" encoding="utf-8"?>
<ds:datastoreItem xmlns:ds="http://schemas.openxmlformats.org/officeDocument/2006/customXml" ds:itemID="{8F06095B-C7A7-4DE7-88EC-5EE0B4FE9D5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TBT-05 Slips Trips and Falls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