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TBT-07</w:t>
            </w:r>
          </w:p>
          <w:p>
            <w:r>
              <w:rPr>
                <w:rFonts w:ascii="Arial" w:cs="Arial" w:eastAsia="Arial" w:hAnsi="Arial"/>
                <w:b/>
                <w:bCs/>
                <w:color w:val="FFFFFF"/>
                <w:sz w:val="32"/>
                <w:szCs w:val="32"/>
              </w:rPr>
              <w:t xml:space="preserve">Electrical Safety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TBT-07</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Workshop / Production Staff</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Electricity kills and injures people in workplaces every year, often in preventable incidents. In engineering and manufacturing environments, portable electrical equipment, trailing leads, high-current machinery, and improvised connections all contribute to risk. You do not need to be an electrician to understand the basic rules of electrical safety. This talk sets out what you need to know.</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Electricity at Work Regulations 1989 require that electrical systems are constructed, maintained, and used in such a way as to prevent danger. Only competent persons may carry out electrical work. The Health and Safety at Work Act 1974 places duties on both employers and employees to take reasonable steps to prevent electrical danger.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Contact with mains voltage (230V AC) can cause cardiac arrest, severe burns, and death. Voltage as low as 50V AC can be fatal under certain conditions.</w:t>
            </w:r>
          </w:p>
          <w:p>
            <w:pPr>
              <w:pStyle w:val="ListParagraph"/>
              <w:numPr>
                <w:ilvl w:val="0"/>
                <w:numId w:val="2"/>
              </w:numPr>
              <w:spacing w:after="40" w:before="40"/>
            </w:pPr>
            <w:r>
              <w:rPr>
                <w:rFonts w:ascii="Arial" w:cs="Arial" w:eastAsia="Arial" w:hAnsi="Arial"/>
                <w:color w:val="5B595A"/>
                <w:sz w:val="20"/>
                <w:szCs w:val="20"/>
              </w:rPr>
              <w:t xml:space="preserve">Electricity can cause harm directly through electric shock, arc flash, and fire, and indirectly through burns from molten metal or falls caused by shock reaction.</w:t>
            </w:r>
          </w:p>
          <w:p>
            <w:pPr>
              <w:pStyle w:val="ListParagraph"/>
              <w:numPr>
                <w:ilvl w:val="0"/>
                <w:numId w:val="2"/>
              </w:numPr>
              <w:spacing w:after="40" w:before="40"/>
            </w:pPr>
            <w:r>
              <w:rPr>
                <w:rFonts w:ascii="Arial" w:cs="Arial" w:eastAsia="Arial" w:hAnsi="Arial"/>
                <w:color w:val="5B595A"/>
                <w:sz w:val="20"/>
                <w:szCs w:val="20"/>
              </w:rPr>
              <w:t xml:space="preserve">Faulty or damaged portable electrical equipment is a significant cause of electrical accidents and fires.</w:t>
            </w:r>
          </w:p>
          <w:p>
            <w:pPr>
              <w:pStyle w:val="ListParagraph"/>
              <w:numPr>
                <w:ilvl w:val="0"/>
                <w:numId w:val="2"/>
              </w:numPr>
              <w:spacing w:after="40" w:before="40"/>
            </w:pPr>
            <w:r>
              <w:rPr>
                <w:rFonts w:ascii="Arial" w:cs="Arial" w:eastAsia="Arial" w:hAnsi="Arial"/>
                <w:color w:val="5B595A"/>
                <w:sz w:val="20"/>
                <w:szCs w:val="20"/>
              </w:rPr>
              <w:t xml:space="preserve">Portable Appliance Testing (PAT) is not a legal requirement in itself, but demonstrating that portable equipment is safe is required by law.</w:t>
            </w:r>
          </w:p>
          <w:p>
            <w:pPr>
              <w:pStyle w:val="ListParagraph"/>
              <w:numPr>
                <w:ilvl w:val="0"/>
                <w:numId w:val="2"/>
              </w:numPr>
              <w:spacing w:after="40" w:before="40"/>
            </w:pPr>
            <w:r>
              <w:rPr>
                <w:rFonts w:ascii="Arial" w:cs="Arial" w:eastAsia="Arial" w:hAnsi="Arial"/>
                <w:color w:val="5B595A"/>
                <w:sz w:val="20"/>
                <w:szCs w:val="20"/>
              </w:rPr>
              <w:t xml:space="preserve">Isolation of electrical equipment before any maintenance or repair work is a critical safety requirement.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Inspect portable electrical equipment before each use. Look for damaged cables, plugs, and casings.</w:t>
            </w:r>
          </w:p>
          <w:p>
            <w:pPr>
              <w:pStyle w:val="ListParagraph"/>
              <w:numPr>
                <w:ilvl w:val="0"/>
                <w:numId w:val="2"/>
              </w:numPr>
              <w:spacing w:after="30" w:before="30"/>
            </w:pPr>
            <w:r>
              <w:rPr>
                <w:rFonts w:ascii="Arial" w:cs="Arial" w:eastAsia="Arial" w:hAnsi="Arial"/>
                <w:color w:val="5B595A"/>
                <w:sz w:val="18"/>
                <w:szCs w:val="18"/>
              </w:rPr>
              <w:t xml:space="preserve">Report any damaged electrical equipment immediately. Remove it from service and label it clearly.</w:t>
            </w:r>
          </w:p>
          <w:p>
            <w:pPr>
              <w:pStyle w:val="ListParagraph"/>
              <w:numPr>
                <w:ilvl w:val="0"/>
                <w:numId w:val="2"/>
              </w:numPr>
              <w:spacing w:after="30" w:before="30"/>
            </w:pPr>
            <w:r>
              <w:rPr>
                <w:rFonts w:ascii="Arial" w:cs="Arial" w:eastAsia="Arial" w:hAnsi="Arial"/>
                <w:color w:val="5B595A"/>
                <w:sz w:val="18"/>
                <w:szCs w:val="18"/>
              </w:rPr>
              <w:t xml:space="preserve">Ensure portable equipment has been subject to the appropriate in-service inspection and testing for its class and environment.</w:t>
            </w:r>
          </w:p>
          <w:p>
            <w:pPr>
              <w:pStyle w:val="ListParagraph"/>
              <w:numPr>
                <w:ilvl w:val="0"/>
                <w:numId w:val="2"/>
              </w:numPr>
              <w:spacing w:after="30" w:before="30"/>
            </w:pPr>
            <w:r>
              <w:rPr>
                <w:rFonts w:ascii="Arial" w:cs="Arial" w:eastAsia="Arial" w:hAnsi="Arial"/>
                <w:color w:val="5B595A"/>
                <w:sz w:val="18"/>
                <w:szCs w:val="18"/>
              </w:rPr>
              <w:t xml:space="preserve">Use appropriate voltage-reduction devices (such as 110V CTE supply) for portable power tools where available.</w:t>
            </w:r>
          </w:p>
          <w:p>
            <w:pPr>
              <w:pStyle w:val="ListParagraph"/>
              <w:numPr>
                <w:ilvl w:val="0"/>
                <w:numId w:val="2"/>
              </w:numPr>
              <w:spacing w:after="30" w:before="30"/>
            </w:pPr>
            <w:r>
              <w:rPr>
                <w:rFonts w:ascii="Arial" w:cs="Arial" w:eastAsia="Arial" w:hAnsi="Arial"/>
                <w:color w:val="5B595A"/>
                <w:sz w:val="18"/>
                <w:szCs w:val="18"/>
              </w:rPr>
              <w:t xml:space="preserve">Always use an RCD (Residual Current Device) with portable equipment where not already built into the supply.</w:t>
            </w:r>
          </w:p>
          <w:p>
            <w:pPr>
              <w:pStyle w:val="ListParagraph"/>
              <w:numPr>
                <w:ilvl w:val="0"/>
                <w:numId w:val="2"/>
              </w:numPr>
              <w:spacing w:after="30" w:before="30"/>
            </w:pPr>
            <w:r>
              <w:rPr>
                <w:rFonts w:ascii="Arial" w:cs="Arial" w:eastAsia="Arial" w:hAnsi="Arial"/>
                <w:color w:val="5B595A"/>
                <w:sz w:val="18"/>
                <w:szCs w:val="18"/>
              </w:rPr>
              <w:t xml:space="preserve">Ensure electrical panel doors are kept closed and locked. Do not obstruct access to isolation points.</w:t>
            </w:r>
          </w:p>
          <w:p>
            <w:pPr>
              <w:pStyle w:val="ListParagraph"/>
              <w:numPr>
                <w:ilvl w:val="0"/>
                <w:numId w:val="2"/>
              </w:numPr>
              <w:spacing w:after="30" w:before="30"/>
            </w:pPr>
            <w:r>
              <w:rPr>
                <w:rFonts w:ascii="Arial" w:cs="Arial" w:eastAsia="Arial" w:hAnsi="Arial"/>
                <w:color w:val="5B595A"/>
                <w:sz w:val="18"/>
                <w:szCs w:val="18"/>
              </w:rPr>
              <w:t xml:space="preserve">Follow the Lockout/Tagout (LOTO) procedure when isolating electrical equipment for maintenance.</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carry out any electrical repair or modification unless you are a competent, authorised electrician.</w:t>
            </w:r>
          </w:p>
          <w:p>
            <w:pPr>
              <w:pStyle w:val="ListParagraph"/>
              <w:numPr>
                <w:ilvl w:val="0"/>
                <w:numId w:val="2"/>
              </w:numPr>
              <w:spacing w:after="30" w:before="30"/>
            </w:pPr>
            <w:r>
              <w:rPr>
                <w:rFonts w:ascii="Arial" w:cs="Arial" w:eastAsia="Arial" w:hAnsi="Arial"/>
                <w:color w:val="5B595A"/>
                <w:sz w:val="18"/>
                <w:szCs w:val="18"/>
              </w:rPr>
              <w:t xml:space="preserve">Do not use damaged, frayed, or taped cable as a permanent repair.</w:t>
            </w:r>
          </w:p>
          <w:p>
            <w:pPr>
              <w:pStyle w:val="ListParagraph"/>
              <w:numPr>
                <w:ilvl w:val="0"/>
                <w:numId w:val="2"/>
              </w:numPr>
              <w:spacing w:after="30" w:before="30"/>
            </w:pPr>
            <w:r>
              <w:rPr>
                <w:rFonts w:ascii="Arial" w:cs="Arial" w:eastAsia="Arial" w:hAnsi="Arial"/>
                <w:color w:val="5B595A"/>
                <w:sz w:val="18"/>
                <w:szCs w:val="18"/>
              </w:rPr>
              <w:t xml:space="preserve">Do not use adapters, extension reels, or multi-way plugs to create a permanent installation.</w:t>
            </w:r>
          </w:p>
          <w:p>
            <w:pPr>
              <w:pStyle w:val="ListParagraph"/>
              <w:numPr>
                <w:ilvl w:val="0"/>
                <w:numId w:val="2"/>
              </w:numPr>
              <w:spacing w:after="30" w:before="30"/>
            </w:pPr>
            <w:r>
              <w:rPr>
                <w:rFonts w:ascii="Arial" w:cs="Arial" w:eastAsia="Arial" w:hAnsi="Arial"/>
                <w:color w:val="5B595A"/>
                <w:sz w:val="18"/>
                <w:szCs w:val="18"/>
              </w:rPr>
              <w:t xml:space="preserve">Do not allow extension cables to be run under carpets, through doorways, or where they could be damaged.</w:t>
            </w:r>
          </w:p>
          <w:p>
            <w:pPr>
              <w:pStyle w:val="ListParagraph"/>
              <w:numPr>
                <w:ilvl w:val="0"/>
                <w:numId w:val="2"/>
              </w:numPr>
              <w:spacing w:after="30" w:before="30"/>
            </w:pPr>
            <w:r>
              <w:rPr>
                <w:rFonts w:ascii="Arial" w:cs="Arial" w:eastAsia="Arial" w:hAnsi="Arial"/>
                <w:color w:val="5B595A"/>
                <w:sz w:val="18"/>
                <w:szCs w:val="18"/>
              </w:rPr>
              <w:t xml:space="preserve">Do not use electrical equipment near water without ensuring it is rated for that environment.</w:t>
            </w:r>
          </w:p>
          <w:p>
            <w:pPr>
              <w:pStyle w:val="ListParagraph"/>
              <w:numPr>
                <w:ilvl w:val="0"/>
                <w:numId w:val="2"/>
              </w:numPr>
              <w:spacing w:after="30" w:before="30"/>
            </w:pPr>
            <w:r>
              <w:rPr>
                <w:rFonts w:ascii="Arial" w:cs="Arial" w:eastAsia="Arial" w:hAnsi="Arial"/>
                <w:color w:val="5B595A"/>
                <w:sz w:val="18"/>
                <w:szCs w:val="18"/>
              </w:rPr>
              <w:t xml:space="preserve">Do not touch electrical equipment if you suspect a fault. Switch it off and report it.</w:t>
            </w:r>
          </w:p>
          <w:p>
            <w:pPr>
              <w:pStyle w:val="ListParagraph"/>
              <w:numPr>
                <w:ilvl w:val="0"/>
                <w:numId w:val="2"/>
              </w:numPr>
              <w:spacing w:after="30" w:before="30"/>
            </w:pPr>
            <w:r>
              <w:rPr>
                <w:rFonts w:ascii="Arial" w:cs="Arial" w:eastAsia="Arial" w:hAnsi="Arial"/>
                <w:color w:val="5B595A"/>
                <w:sz w:val="18"/>
                <w:szCs w:val="18"/>
              </w:rPr>
              <w:t xml:space="preserve">Do not work on live electrical systems without specific authorisation and risk assessment.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How often do you inspect the portable electrical equipment you use? What are you looking for?</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Do you know where the electrical isolation points are for the equipment and machines in your area?</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What would you do if you received an electric shock or witnessed someone else receive one?</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Are there any electrical hazards in your area that have not been properly addressed? Have you reported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Electricity cannot be seen or heard. Damage to cables and equipment often develops slowly. Inspect your equipment before use, report defects immediately, and never attempt electrical repairs unless you are authorised.</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7E9E90-14B7-4BE4-8667-644A4A09F7B7}"/>
</file>

<file path=customXml/itemProps2.xml><?xml version="1.0" encoding="utf-8"?>
<ds:datastoreItem xmlns:ds="http://schemas.openxmlformats.org/officeDocument/2006/customXml" ds:itemID="{65FE30B9-6945-4B5F-A339-384D964A0012}"/>
</file>

<file path=customXml/itemProps3.xml><?xml version="1.0" encoding="utf-8"?>
<ds:datastoreItem xmlns:ds="http://schemas.openxmlformats.org/officeDocument/2006/customXml" ds:itemID="{F1389CC8-DDD0-43BF-84CF-3D884AE217D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TBT-07 Electrical Safety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