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BEA" w14:paraId="38A24C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160" w:type="dxa"/>
              <w:left w:w="200" w:type="dxa"/>
              <w:bottom w:w="160" w:type="dxa"/>
              <w:right w:w="200" w:type="dxa"/>
            </w:tcMar>
          </w:tcPr>
          <w:p w14:paraId="0BB480C6" w14:textId="77777777" w:rsidR="00F06BEA" w:rsidRDefault="00000000">
            <w:r>
              <w:rPr>
                <w:color w:val="FFFFFF"/>
                <w:sz w:val="18"/>
                <w:szCs w:val="18"/>
              </w:rPr>
              <w:t>TBT-COSHH-01</w:t>
            </w:r>
          </w:p>
          <w:p w14:paraId="26BCEB79" w14:textId="77777777" w:rsidR="00F06BEA" w:rsidRDefault="00000000">
            <w:r>
              <w:rPr>
                <w:b/>
                <w:bCs/>
                <w:color w:val="FFFFFF"/>
                <w:sz w:val="32"/>
                <w:szCs w:val="32"/>
              </w:rPr>
              <w:t>Metalworking Cutting Fluids and Skin Health</w:t>
            </w:r>
          </w:p>
        </w:tc>
      </w:tr>
    </w:tbl>
    <w:p w14:paraId="45627240" w14:textId="77777777" w:rsidR="00F06BEA" w:rsidRDefault="00F06B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000"/>
        <w:gridCol w:w="2000"/>
        <w:gridCol w:w="2160"/>
      </w:tblGrid>
      <w:tr w:rsidR="00F06BEA" w14:paraId="641424B7"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6CC5D46B" w14:textId="77777777" w:rsidR="00F06BEA" w:rsidRDefault="00000000">
            <w:r>
              <w:rPr>
                <w:b/>
                <w:bCs/>
                <w:color w:val="FFFFFF"/>
                <w:sz w:val="16"/>
                <w:szCs w:val="16"/>
              </w:rPr>
              <w:t>Ref</w:t>
            </w:r>
          </w:p>
        </w:tc>
        <w:tc>
          <w:tcPr>
            <w:tcW w:w="16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7C72FE89" w14:textId="77777777" w:rsidR="00F06BEA" w:rsidRDefault="00000000">
            <w:r>
              <w:rPr>
                <w:b/>
                <w:bCs/>
                <w:color w:val="FFFFFF"/>
                <w:sz w:val="16"/>
                <w:szCs w:val="16"/>
              </w:rPr>
              <w:t>Version</w:t>
            </w:r>
          </w:p>
        </w:tc>
        <w:tc>
          <w:tcPr>
            <w:tcW w:w="20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629BBCBD" w14:textId="77777777" w:rsidR="00F06BEA" w:rsidRDefault="00000000">
            <w:r>
              <w:rPr>
                <w:b/>
                <w:bCs/>
                <w:color w:val="FFFFFF"/>
                <w:sz w:val="16"/>
                <w:szCs w:val="16"/>
              </w:rPr>
              <w:t>Date</w:t>
            </w:r>
          </w:p>
        </w:tc>
        <w:tc>
          <w:tcPr>
            <w:tcW w:w="200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0BA478F4" w14:textId="77777777" w:rsidR="00F06BEA" w:rsidRDefault="00000000">
            <w:r>
              <w:rPr>
                <w:b/>
                <w:bCs/>
                <w:color w:val="FFFFFF"/>
                <w:sz w:val="16"/>
                <w:szCs w:val="16"/>
              </w:rPr>
              <w:t>Duration</w:t>
            </w:r>
          </w:p>
        </w:tc>
        <w:tc>
          <w:tcPr>
            <w:tcW w:w="2160" w:type="dxa"/>
            <w:tcBorders>
              <w:top w:val="single" w:sz="4" w:space="0" w:color="DDDDDD"/>
              <w:left w:val="single" w:sz="4" w:space="0" w:color="DDDDDD"/>
              <w:bottom w:val="single" w:sz="4" w:space="0" w:color="DDDDDD"/>
              <w:right w:val="single" w:sz="4" w:space="0" w:color="DDDDDD"/>
            </w:tcBorders>
            <w:shd w:val="clear" w:color="auto" w:fill="5B595A"/>
            <w:tcMar>
              <w:top w:w="60" w:type="dxa"/>
              <w:left w:w="120" w:type="dxa"/>
              <w:bottom w:w="60" w:type="dxa"/>
              <w:right w:w="120" w:type="dxa"/>
            </w:tcMar>
          </w:tcPr>
          <w:p w14:paraId="3FC0D765" w14:textId="77777777" w:rsidR="00F06BEA" w:rsidRDefault="00000000">
            <w:r>
              <w:rPr>
                <w:b/>
                <w:bCs/>
                <w:color w:val="FFFFFF"/>
                <w:sz w:val="16"/>
                <w:szCs w:val="16"/>
              </w:rPr>
              <w:t>Audience</w:t>
            </w:r>
          </w:p>
        </w:tc>
      </w:tr>
      <w:tr w:rsidR="00F06BEA" w14:paraId="00203FFE"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73D17750" w14:textId="77777777" w:rsidR="00F06BEA" w:rsidRDefault="00000000">
            <w:r>
              <w:rPr>
                <w:color w:val="5B595A"/>
                <w:sz w:val="16"/>
                <w:szCs w:val="16"/>
              </w:rPr>
              <w:t>TBT-COSHH-01</w:t>
            </w:r>
          </w:p>
        </w:tc>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45DB3B69" w14:textId="77777777" w:rsidR="00F06BEA" w:rsidRDefault="00000000">
            <w:r>
              <w:rPr>
                <w:color w:val="5B595A"/>
                <w:sz w:val="16"/>
                <w:szCs w:val="16"/>
              </w:rPr>
              <w:t>v1.0</w:t>
            </w:r>
          </w:p>
        </w:tc>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06831506" w14:textId="77777777" w:rsidR="00F06BEA" w:rsidRDefault="00000000">
            <w:r>
              <w:rPr>
                <w:color w:val="5B595A"/>
                <w:sz w:val="16"/>
                <w:szCs w:val="16"/>
              </w:rPr>
              <w:t>June 2025</w:t>
            </w:r>
          </w:p>
        </w:tc>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6DCA2D8A" w14:textId="77777777" w:rsidR="00F06BEA" w:rsidRDefault="00000000">
            <w:r>
              <w:rPr>
                <w:color w:val="5B595A"/>
                <w:sz w:val="16"/>
                <w:szCs w:val="16"/>
              </w:rPr>
              <w:t>15-20 minutes</w:t>
            </w:r>
          </w:p>
        </w:tc>
        <w:tc>
          <w:tcPr>
            <w:tcW w:w="21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00420757" w14:textId="77777777" w:rsidR="00F06BEA" w:rsidRDefault="00000000">
            <w:r>
              <w:rPr>
                <w:color w:val="5B595A"/>
                <w:sz w:val="16"/>
                <w:szCs w:val="16"/>
              </w:rPr>
              <w:t>Machine Operators / CNC Operatives</w:t>
            </w:r>
          </w:p>
        </w:tc>
      </w:tr>
    </w:tbl>
    <w:p w14:paraId="7043AD44" w14:textId="77777777" w:rsidR="00F06BEA" w:rsidRDefault="00F06BEA">
      <w:pPr>
        <w:spacing w:before="160"/>
      </w:pPr>
    </w:p>
    <w:p w14:paraId="6F5B088B" w14:textId="77777777" w:rsidR="00F06BEA" w:rsidRDefault="00000000">
      <w:pPr>
        <w:spacing w:before="240" w:after="80"/>
      </w:pPr>
      <w:r>
        <w:rPr>
          <w:b/>
          <w:bCs/>
          <w:color w:val="009FE3"/>
          <w:sz w:val="24"/>
          <w:szCs w:val="24"/>
        </w:rPr>
        <w:t>Why This Matters</w:t>
      </w:r>
    </w:p>
    <w:p w14:paraId="1263A493" w14:textId="77777777" w:rsidR="00F06BEA" w:rsidRDefault="00000000">
      <w:pPr>
        <w:spacing w:before="60" w:after="60"/>
      </w:pPr>
      <w:r>
        <w:rPr>
          <w:color w:val="5B595A"/>
        </w:rPr>
        <w:t>Metalworking fluids (MWF), including soluble cutting oils and neat oils, are some of the most common hazardous substances in engineering and manufacturing. They are also among the leading causes of occupational skin disease and respiratory conditions. The fact that you use them every day does not make them harmless. This talk explains the risks and what you must do to protect yourself.</w:t>
      </w:r>
    </w:p>
    <w:p w14:paraId="13AD5A6C" w14:textId="77777777" w:rsidR="00F06BEA" w:rsidRDefault="00F06BEA">
      <w:pPr>
        <w:spacing w:before="80"/>
      </w:pPr>
    </w:p>
    <w:p w14:paraId="7C728B7E" w14:textId="77777777" w:rsidR="00F06BEA" w:rsidRDefault="00000000">
      <w:pPr>
        <w:spacing w:before="240" w:after="80"/>
      </w:pPr>
      <w:r>
        <w:rPr>
          <w:b/>
          <w:bCs/>
          <w:color w:val="009FE3"/>
          <w:sz w:val="24"/>
          <w:szCs w:val="24"/>
        </w:rPr>
        <w:t>Legal Background</w:t>
      </w:r>
    </w:p>
    <w:p w14:paraId="515E4BB2" w14:textId="77777777" w:rsidR="00F06BEA" w:rsidRDefault="00000000">
      <w:pPr>
        <w:spacing w:before="60" w:after="60"/>
      </w:pPr>
      <w:r>
        <w:rPr>
          <w:color w:val="5B595A"/>
        </w:rPr>
        <w:t>The Control of Substances Hazardous to Health Regulations 2002 (COSHH) require your employer to assess the risk from MWF and put controls in place. You are legally required to follow those controls, wear the specified PPE, and attend health surveillance when arranged. The Health and Safety at Work Act 1974 also requires you to take reasonable care of your own health.</w:t>
      </w:r>
    </w:p>
    <w:p w14:paraId="298ACD4C" w14:textId="77777777" w:rsidR="00F06BEA" w:rsidRDefault="00F06B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BEA" w14:paraId="1473E0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4CF2AA16" w14:textId="77777777" w:rsidR="00F06BEA" w:rsidRDefault="00000000">
            <w:r>
              <w:rPr>
                <w:b/>
                <w:bCs/>
                <w:color w:val="FFFFFF"/>
                <w:sz w:val="22"/>
                <w:szCs w:val="22"/>
              </w:rPr>
              <w:t>Key Facts</w:t>
            </w:r>
          </w:p>
        </w:tc>
      </w:tr>
      <w:tr w:rsidR="00F06BEA" w14:paraId="538C2D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3C837435" w14:textId="77777777" w:rsidR="00F06BEA" w:rsidRDefault="00000000">
            <w:pPr>
              <w:pStyle w:val="ListParagraph"/>
              <w:numPr>
                <w:ilvl w:val="0"/>
                <w:numId w:val="2"/>
              </w:numPr>
              <w:spacing w:before="40" w:after="40"/>
            </w:pPr>
            <w:r>
              <w:rPr>
                <w:color w:val="5B595A"/>
              </w:rPr>
              <w:t>Metalworking fluids are one of the most common causes of occupational dermatitis and occupational asthma in the UK engineering sector.</w:t>
            </w:r>
          </w:p>
          <w:p w14:paraId="1A0DF264" w14:textId="77777777" w:rsidR="00F06BEA" w:rsidRDefault="00000000">
            <w:pPr>
              <w:pStyle w:val="ListParagraph"/>
              <w:numPr>
                <w:ilvl w:val="0"/>
                <w:numId w:val="2"/>
              </w:numPr>
              <w:spacing w:before="40" w:after="40"/>
            </w:pPr>
            <w:r>
              <w:rPr>
                <w:color w:val="5B595A"/>
              </w:rPr>
              <w:t>MWF is a biological hazard as well as a chemical one: untreated or poorly maintained fluid contains bacteria including mycobacterium that can cause hypersensitivity pneumonitis (a serious lung condition).</w:t>
            </w:r>
          </w:p>
          <w:p w14:paraId="2418B7B4" w14:textId="77777777" w:rsidR="00F06BEA" w:rsidRDefault="00000000">
            <w:pPr>
              <w:pStyle w:val="ListParagraph"/>
              <w:numPr>
                <w:ilvl w:val="0"/>
                <w:numId w:val="2"/>
              </w:numPr>
              <w:spacing w:before="40" w:after="40"/>
            </w:pPr>
            <w:r>
              <w:rPr>
                <w:color w:val="5B595A"/>
              </w:rPr>
              <w:t>Soluble oils must be maintained at the correct concentration (typically 5-8%), checked weekly. Fluid outside this range is more harmful to skin and less effective as a coolant.</w:t>
            </w:r>
          </w:p>
          <w:p w14:paraId="634C31E8" w14:textId="77777777" w:rsidR="00F06BEA" w:rsidRDefault="00000000">
            <w:pPr>
              <w:pStyle w:val="ListParagraph"/>
              <w:numPr>
                <w:ilvl w:val="0"/>
                <w:numId w:val="2"/>
              </w:numPr>
              <w:spacing w:before="40" w:after="40"/>
            </w:pPr>
            <w:r>
              <w:rPr>
                <w:color w:val="5B595A"/>
              </w:rPr>
              <w:t>The pH of MWF must be monitored regularly. A falling pH indicates bacterial contamination. MWF with a pH below 8.0 should be investigated and changed.</w:t>
            </w:r>
          </w:p>
          <w:p w14:paraId="7D236FFD" w14:textId="77777777" w:rsidR="00F06BEA" w:rsidRDefault="00000000">
            <w:pPr>
              <w:pStyle w:val="ListParagraph"/>
              <w:numPr>
                <w:ilvl w:val="0"/>
                <w:numId w:val="2"/>
              </w:numPr>
              <w:spacing w:before="40" w:after="40"/>
            </w:pPr>
            <w:r>
              <w:rPr>
                <w:color w:val="5B595A"/>
              </w:rPr>
              <w:t>Once skin becomes sensitised to MWF components, contact with even tiny amounts can trigger a reaction for the rest of a person's life.</w:t>
            </w:r>
          </w:p>
        </w:tc>
      </w:tr>
    </w:tbl>
    <w:p w14:paraId="43BB6E2F" w14:textId="77777777" w:rsidR="00F06BEA" w:rsidRDefault="00F06B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20"/>
      </w:tblGrid>
      <w:tr w:rsidR="00F06BEA" w14:paraId="4D2631D3"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087EC843" w14:textId="77777777" w:rsidR="00F06BEA" w:rsidRDefault="00000000">
            <w:r>
              <w:rPr>
                <w:b/>
                <w:bCs/>
                <w:color w:val="FFFFFF"/>
              </w:rPr>
              <w:t>What You MUST Do</w:t>
            </w:r>
          </w:p>
        </w:tc>
        <w:tc>
          <w:tcPr>
            <w:tcW w:w="4720" w:type="dxa"/>
            <w:tcBorders>
              <w:top w:val="none" w:sz="0" w:space="0" w:color="FFFFFF"/>
              <w:left w:val="none" w:sz="0" w:space="0" w:color="FFFFFF"/>
              <w:bottom w:val="none" w:sz="0" w:space="0" w:color="FFFFFF"/>
              <w:right w:val="none" w:sz="0" w:space="0" w:color="FFFFFF"/>
            </w:tcBorders>
            <w:shd w:val="clear" w:color="auto" w:fill="001E3C"/>
            <w:tcMar>
              <w:top w:w="80" w:type="dxa"/>
              <w:left w:w="140" w:type="dxa"/>
              <w:bottom w:w="80" w:type="dxa"/>
              <w:right w:w="140" w:type="dxa"/>
            </w:tcMar>
          </w:tcPr>
          <w:p w14:paraId="02D554E3" w14:textId="77777777" w:rsidR="00F06BEA" w:rsidRDefault="00000000">
            <w:r>
              <w:rPr>
                <w:b/>
                <w:bCs/>
                <w:color w:val="FFFFFF"/>
              </w:rPr>
              <w:t>What You Must NOT Do</w:t>
            </w:r>
          </w:p>
        </w:tc>
      </w:tr>
      <w:tr w:rsidR="00F06BEA" w14:paraId="2ABFA38E"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3E8F5"/>
            <w:tcMar>
              <w:top w:w="80" w:type="dxa"/>
              <w:left w:w="140" w:type="dxa"/>
              <w:bottom w:w="80" w:type="dxa"/>
              <w:right w:w="140" w:type="dxa"/>
            </w:tcMar>
          </w:tcPr>
          <w:p w14:paraId="4D524FAF" w14:textId="77777777" w:rsidR="00F06BEA" w:rsidRDefault="00000000">
            <w:pPr>
              <w:pStyle w:val="ListParagraph"/>
              <w:numPr>
                <w:ilvl w:val="0"/>
                <w:numId w:val="2"/>
              </w:numPr>
              <w:spacing w:before="30" w:after="30"/>
            </w:pPr>
            <w:r>
              <w:rPr>
                <w:color w:val="5B595A"/>
                <w:sz w:val="18"/>
                <w:szCs w:val="18"/>
              </w:rPr>
              <w:t>Read the COSHH assessment for your cutting fluid before starting work</w:t>
            </w:r>
          </w:p>
          <w:p w14:paraId="69C7C9DC" w14:textId="77777777" w:rsidR="00F06BEA" w:rsidRDefault="00000000">
            <w:pPr>
              <w:pStyle w:val="ListParagraph"/>
              <w:numPr>
                <w:ilvl w:val="0"/>
                <w:numId w:val="2"/>
              </w:numPr>
              <w:spacing w:before="30" w:after="30"/>
            </w:pPr>
            <w:r>
              <w:rPr>
                <w:color w:val="5B595A"/>
                <w:sz w:val="18"/>
                <w:szCs w:val="18"/>
              </w:rPr>
              <w:t>Apply barrier cream to clean, dry hands BEFORE putting on gloves</w:t>
            </w:r>
          </w:p>
          <w:p w14:paraId="3097DC3B" w14:textId="77777777" w:rsidR="00F06BEA" w:rsidRDefault="00000000">
            <w:pPr>
              <w:pStyle w:val="ListParagraph"/>
              <w:numPr>
                <w:ilvl w:val="0"/>
                <w:numId w:val="2"/>
              </w:numPr>
              <w:spacing w:before="30" w:after="30"/>
            </w:pPr>
            <w:r>
              <w:rPr>
                <w:color w:val="5B595A"/>
                <w:sz w:val="18"/>
                <w:szCs w:val="18"/>
              </w:rPr>
              <w:t>Wear nitrile gloves (not latex) when handling or cleaning up MWF</w:t>
            </w:r>
          </w:p>
          <w:p w14:paraId="4CE89F12" w14:textId="77777777" w:rsidR="00F06BEA" w:rsidRDefault="00000000">
            <w:pPr>
              <w:pStyle w:val="ListParagraph"/>
              <w:numPr>
                <w:ilvl w:val="0"/>
                <w:numId w:val="2"/>
              </w:numPr>
              <w:spacing w:before="30" w:after="30"/>
            </w:pPr>
            <w:r>
              <w:rPr>
                <w:color w:val="5B595A"/>
                <w:sz w:val="18"/>
                <w:szCs w:val="18"/>
              </w:rPr>
              <w:t>Wash hands with warm water and mild soap after work. Dry thoroughly</w:t>
            </w:r>
          </w:p>
          <w:p w14:paraId="132B5500" w14:textId="77777777" w:rsidR="00F06BEA" w:rsidRDefault="00000000">
            <w:pPr>
              <w:pStyle w:val="ListParagraph"/>
              <w:numPr>
                <w:ilvl w:val="0"/>
                <w:numId w:val="2"/>
              </w:numPr>
              <w:spacing w:before="30" w:after="30"/>
            </w:pPr>
            <w:r>
              <w:rPr>
                <w:color w:val="5B595A"/>
                <w:sz w:val="18"/>
                <w:szCs w:val="18"/>
              </w:rPr>
              <w:lastRenderedPageBreak/>
              <w:t>Apply moisturising cream after washing to restore skin barrier</w:t>
            </w:r>
          </w:p>
          <w:p w14:paraId="0068A437" w14:textId="77777777" w:rsidR="00F06BEA" w:rsidRDefault="00000000">
            <w:pPr>
              <w:pStyle w:val="ListParagraph"/>
              <w:numPr>
                <w:ilvl w:val="0"/>
                <w:numId w:val="2"/>
              </w:numPr>
              <w:spacing w:before="30" w:after="30"/>
            </w:pPr>
            <w:r>
              <w:rPr>
                <w:color w:val="5B595A"/>
                <w:sz w:val="18"/>
                <w:szCs w:val="18"/>
              </w:rPr>
              <w:t>Report any redness, itching, or skin changes to your supervisor immediately</w:t>
            </w:r>
          </w:p>
          <w:p w14:paraId="497082D5" w14:textId="77777777" w:rsidR="00F06BEA" w:rsidRDefault="00000000">
            <w:pPr>
              <w:pStyle w:val="ListParagraph"/>
              <w:numPr>
                <w:ilvl w:val="0"/>
                <w:numId w:val="2"/>
              </w:numPr>
              <w:spacing w:before="30" w:after="30"/>
            </w:pPr>
            <w:r>
              <w:rPr>
                <w:color w:val="5B595A"/>
                <w:sz w:val="18"/>
                <w:szCs w:val="18"/>
              </w:rPr>
              <w:t>Attend quarterly skin surveillance appointments without fail</w:t>
            </w:r>
          </w:p>
          <w:p w14:paraId="7C580FB3" w14:textId="77777777" w:rsidR="00F06BEA" w:rsidRDefault="00000000">
            <w:pPr>
              <w:pStyle w:val="ListParagraph"/>
              <w:numPr>
                <w:ilvl w:val="0"/>
                <w:numId w:val="2"/>
              </w:numPr>
              <w:spacing w:before="30" w:after="30"/>
            </w:pPr>
            <w:r>
              <w:rPr>
                <w:color w:val="5B595A"/>
                <w:sz w:val="18"/>
                <w:szCs w:val="18"/>
              </w:rPr>
              <w:t>Keep the cutting fluid at the correct concentration and pH as specified in the COSHH assessment</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80" w:type="dxa"/>
              <w:left w:w="140" w:type="dxa"/>
              <w:bottom w:w="80" w:type="dxa"/>
              <w:right w:w="140" w:type="dxa"/>
            </w:tcMar>
          </w:tcPr>
          <w:p w14:paraId="595F4AF3" w14:textId="77777777" w:rsidR="00F06BEA" w:rsidRDefault="00000000">
            <w:pPr>
              <w:pStyle w:val="ListParagraph"/>
              <w:numPr>
                <w:ilvl w:val="0"/>
                <w:numId w:val="2"/>
              </w:numPr>
              <w:spacing w:before="30" w:after="30"/>
            </w:pPr>
            <w:r>
              <w:rPr>
                <w:color w:val="5B595A"/>
                <w:sz w:val="18"/>
                <w:szCs w:val="18"/>
              </w:rPr>
              <w:lastRenderedPageBreak/>
              <w:t>Do not use solvents, thinners, or abrasive cleaners to remove cutting fluid from your skin</w:t>
            </w:r>
          </w:p>
          <w:p w14:paraId="37CB2F1C" w14:textId="77777777" w:rsidR="00F06BEA" w:rsidRDefault="00000000">
            <w:pPr>
              <w:pStyle w:val="ListParagraph"/>
              <w:numPr>
                <w:ilvl w:val="0"/>
                <w:numId w:val="2"/>
              </w:numPr>
              <w:spacing w:before="30" w:after="30"/>
            </w:pPr>
            <w:r>
              <w:rPr>
                <w:color w:val="5B595A"/>
                <w:sz w:val="18"/>
                <w:szCs w:val="18"/>
              </w:rPr>
              <w:t>Do not eat, drink, or smoke in the machining area</w:t>
            </w:r>
          </w:p>
          <w:p w14:paraId="08DB0F0E" w14:textId="77777777" w:rsidR="00F06BEA" w:rsidRDefault="00000000">
            <w:pPr>
              <w:pStyle w:val="ListParagraph"/>
              <w:numPr>
                <w:ilvl w:val="0"/>
                <w:numId w:val="2"/>
              </w:numPr>
              <w:spacing w:before="30" w:after="30"/>
            </w:pPr>
            <w:r>
              <w:rPr>
                <w:color w:val="5B595A"/>
                <w:sz w:val="18"/>
                <w:szCs w:val="18"/>
              </w:rPr>
              <w:t>Do not ignore skin changes, thinking they will go away on their own</w:t>
            </w:r>
          </w:p>
          <w:p w14:paraId="56DD434F" w14:textId="77777777" w:rsidR="00F06BEA" w:rsidRDefault="00000000">
            <w:pPr>
              <w:pStyle w:val="ListParagraph"/>
              <w:numPr>
                <w:ilvl w:val="0"/>
                <w:numId w:val="2"/>
              </w:numPr>
              <w:spacing w:before="30" w:after="30"/>
            </w:pPr>
            <w:r>
              <w:rPr>
                <w:color w:val="5B595A"/>
                <w:sz w:val="18"/>
                <w:szCs w:val="18"/>
              </w:rPr>
              <w:t>Do not use MWF that smells rotten, looks discoloured, or has a pH below 8.0 without reporting it</w:t>
            </w:r>
          </w:p>
          <w:p w14:paraId="016C0286" w14:textId="77777777" w:rsidR="00F06BEA" w:rsidRDefault="00000000">
            <w:pPr>
              <w:pStyle w:val="ListParagraph"/>
              <w:numPr>
                <w:ilvl w:val="0"/>
                <w:numId w:val="2"/>
              </w:numPr>
              <w:spacing w:before="30" w:after="30"/>
            </w:pPr>
            <w:r>
              <w:rPr>
                <w:color w:val="5B595A"/>
                <w:sz w:val="18"/>
                <w:szCs w:val="18"/>
              </w:rPr>
              <w:lastRenderedPageBreak/>
              <w:t>Do not miss health surveillance appointments. Your skin and lung health depend on early detection</w:t>
            </w:r>
          </w:p>
          <w:p w14:paraId="27A97379" w14:textId="77777777" w:rsidR="00F06BEA" w:rsidRDefault="00000000">
            <w:pPr>
              <w:pStyle w:val="ListParagraph"/>
              <w:numPr>
                <w:ilvl w:val="0"/>
                <w:numId w:val="2"/>
              </w:numPr>
              <w:spacing w:before="30" w:after="30"/>
            </w:pPr>
            <w:r>
              <w:rPr>
                <w:color w:val="5B595A"/>
                <w:sz w:val="18"/>
                <w:szCs w:val="18"/>
              </w:rPr>
              <w:t>Do not use MWF that is past its scheduled change date without authorisation</w:t>
            </w:r>
          </w:p>
        </w:tc>
      </w:tr>
    </w:tbl>
    <w:p w14:paraId="14F23F37" w14:textId="77777777" w:rsidR="00F06BEA" w:rsidRDefault="00F06B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BEA" w14:paraId="5A2943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1E3C"/>
            <w:tcMar>
              <w:top w:w="80" w:type="dxa"/>
              <w:left w:w="160" w:type="dxa"/>
              <w:bottom w:w="80" w:type="dxa"/>
              <w:right w:w="160" w:type="dxa"/>
            </w:tcMar>
          </w:tcPr>
          <w:p w14:paraId="2C6FDACA" w14:textId="77777777" w:rsidR="00F06BEA" w:rsidRDefault="00000000">
            <w:r>
              <w:rPr>
                <w:b/>
                <w:bCs/>
                <w:color w:val="FFFFFF"/>
                <w:sz w:val="22"/>
                <w:szCs w:val="22"/>
              </w:rPr>
              <w:t>Discussion Questions</w:t>
            </w:r>
          </w:p>
        </w:tc>
      </w:tr>
      <w:tr w:rsidR="00F06BEA" w14:paraId="3766FBD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EF2F8"/>
            <w:tcMar>
              <w:top w:w="100" w:type="dxa"/>
              <w:left w:w="160" w:type="dxa"/>
              <w:bottom w:w="100" w:type="dxa"/>
              <w:right w:w="160" w:type="dxa"/>
            </w:tcMar>
          </w:tcPr>
          <w:p w14:paraId="7C05B17F" w14:textId="77777777" w:rsidR="00F06BEA" w:rsidRDefault="00000000">
            <w:pPr>
              <w:spacing w:before="40" w:after="40"/>
            </w:pPr>
            <w:r>
              <w:rPr>
                <w:b/>
                <w:bCs/>
                <w:color w:val="001E3C"/>
              </w:rPr>
              <w:t xml:space="preserve">1.  </w:t>
            </w:r>
            <w:r>
              <w:rPr>
                <w:color w:val="5B595A"/>
              </w:rPr>
              <w:t>Do you know where the COSHH assessment for your cutting fluid is kept? Have you read it?</w:t>
            </w:r>
          </w:p>
          <w:p w14:paraId="017742FC" w14:textId="77777777" w:rsidR="00F06BEA" w:rsidRDefault="00000000">
            <w:pPr>
              <w:spacing w:before="40" w:after="40"/>
            </w:pPr>
            <w:r>
              <w:rPr>
                <w:b/>
                <w:bCs/>
                <w:color w:val="001E3C"/>
              </w:rPr>
              <w:t xml:space="preserve">2.  </w:t>
            </w:r>
            <w:r>
              <w:rPr>
                <w:color w:val="5B595A"/>
              </w:rPr>
              <w:t>Is your cutting fluid checked weekly for concentration and pH? Who does this check in your area?</w:t>
            </w:r>
          </w:p>
          <w:p w14:paraId="57517C1C" w14:textId="77777777" w:rsidR="00F06BEA" w:rsidRDefault="00000000">
            <w:pPr>
              <w:spacing w:before="40" w:after="40"/>
            </w:pPr>
            <w:r>
              <w:rPr>
                <w:b/>
                <w:bCs/>
                <w:color w:val="001E3C"/>
              </w:rPr>
              <w:t xml:space="preserve">3.  </w:t>
            </w:r>
            <w:r>
              <w:rPr>
                <w:color w:val="5B595A"/>
              </w:rPr>
              <w:t>Have you or anyone you know experienced skin problems from working with MWF? What happened?</w:t>
            </w:r>
          </w:p>
          <w:p w14:paraId="6C1331B6" w14:textId="77777777" w:rsidR="00F06BEA" w:rsidRDefault="00000000">
            <w:pPr>
              <w:spacing w:before="40" w:after="40"/>
            </w:pPr>
            <w:r>
              <w:rPr>
                <w:b/>
                <w:bCs/>
                <w:color w:val="001E3C"/>
              </w:rPr>
              <w:t xml:space="preserve">4.  </w:t>
            </w:r>
            <w:r>
              <w:rPr>
                <w:color w:val="5B595A"/>
              </w:rPr>
              <w:t>Are barrier cream and moisturiser available in your area? Are they being used before and after work?</w:t>
            </w:r>
          </w:p>
        </w:tc>
      </w:tr>
    </w:tbl>
    <w:p w14:paraId="04D94B18" w14:textId="77777777" w:rsidR="00F06BEA" w:rsidRDefault="00F06B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BEA" w14:paraId="0B1D70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1F228A39" w14:textId="77777777" w:rsidR="00F06BEA" w:rsidRDefault="00000000">
            <w:r>
              <w:rPr>
                <w:b/>
                <w:bCs/>
                <w:color w:val="FFFFFF"/>
                <w:sz w:val="22"/>
                <w:szCs w:val="22"/>
              </w:rPr>
              <w:t>Key Takeaway</w:t>
            </w:r>
          </w:p>
        </w:tc>
      </w:tr>
      <w:tr w:rsidR="00F06BEA" w14:paraId="55EEF0F1"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0372608F" w14:textId="77777777" w:rsidR="00F06BEA" w:rsidRDefault="00000000">
            <w:r>
              <w:rPr>
                <w:b/>
                <w:bCs/>
                <w:color w:val="5B595A"/>
                <w:sz w:val="22"/>
                <w:szCs w:val="22"/>
              </w:rPr>
              <w:t>MWF causes occupational dermatitis and asthma in thousands of workers every year. Skin protection takes three minutes before and after every shift. It could prevent a condition that lasts a lifetime.</w:t>
            </w:r>
          </w:p>
        </w:tc>
      </w:tr>
    </w:tbl>
    <w:p w14:paraId="4A9E20B9" w14:textId="77777777" w:rsidR="00F06BEA" w:rsidRDefault="00F06BEA">
      <w:pPr>
        <w:spacing w:before="200"/>
      </w:pPr>
    </w:p>
    <w:p w14:paraId="2F5A2483" w14:textId="77777777" w:rsidR="00F06BEA" w:rsidRDefault="00000000">
      <w:r>
        <w:rPr>
          <w:b/>
          <w:bCs/>
          <w:color w:val="009FE3"/>
          <w:sz w:val="26"/>
          <w:szCs w:val="26"/>
        </w:rPr>
        <w:t>Attendance and Sign-Off Record</w:t>
      </w:r>
    </w:p>
    <w:p w14:paraId="30377E1F" w14:textId="77777777" w:rsidR="00F06BEA" w:rsidRDefault="00F06B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6BEA" w14:paraId="0D9CDA3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BEE3E81" w14:textId="77777777" w:rsidR="00F06BEA" w:rsidRDefault="00000000">
            <w:r>
              <w:rPr>
                <w:b/>
                <w:bCs/>
                <w:color w:val="001E3C"/>
                <w:sz w:val="18"/>
                <w:szCs w:val="18"/>
              </w:rPr>
              <w:t>Facilitator Name:</w:t>
            </w:r>
          </w:p>
          <w:p w14:paraId="5DE0D37F" w14:textId="77777777" w:rsidR="00F06BEA" w:rsidRDefault="00000000">
            <w:r>
              <w:rPr>
                <w:color w:val="5B595A"/>
                <w:sz w:val="18"/>
                <w:szCs w:val="18"/>
              </w:rPr>
              <w:t xml:space="preserve"> </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1E99EA" w14:textId="77777777" w:rsidR="00F06BEA" w:rsidRDefault="00000000">
            <w:r>
              <w:rPr>
                <w:b/>
                <w:bCs/>
                <w:color w:val="001E3C"/>
                <w:sz w:val="18"/>
                <w:szCs w:val="18"/>
              </w:rPr>
              <w:t>Date:</w:t>
            </w:r>
          </w:p>
          <w:p w14:paraId="52035344" w14:textId="77777777" w:rsidR="00F06BEA" w:rsidRDefault="00000000">
            <w:r>
              <w:rPr>
                <w:color w:val="5B595A"/>
                <w:sz w:val="18"/>
                <w:szCs w:val="18"/>
              </w:rPr>
              <w:t xml:space="preserve"> </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9E2673" w14:textId="77777777" w:rsidR="00F06BEA" w:rsidRDefault="00000000">
            <w:r>
              <w:rPr>
                <w:b/>
                <w:bCs/>
                <w:color w:val="001E3C"/>
                <w:sz w:val="18"/>
                <w:szCs w:val="18"/>
              </w:rPr>
              <w:t>Location:</w:t>
            </w:r>
          </w:p>
          <w:p w14:paraId="2236064F" w14:textId="77777777" w:rsidR="00F06BEA" w:rsidRDefault="00000000">
            <w:r>
              <w:rPr>
                <w:color w:val="5B595A"/>
                <w:sz w:val="18"/>
                <w:szCs w:val="18"/>
              </w:rPr>
              <w:t xml:space="preserve"> </w:t>
            </w:r>
          </w:p>
        </w:tc>
      </w:tr>
    </w:tbl>
    <w:p w14:paraId="556B6D4E" w14:textId="77777777" w:rsidR="00F06BEA" w:rsidRDefault="00F06B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
        <w:gridCol w:w="2583"/>
        <w:gridCol w:w="2186"/>
        <w:gridCol w:w="2189"/>
        <w:gridCol w:w="2106"/>
      </w:tblGrid>
      <w:tr w:rsidR="00F06BEA" w14:paraId="3DEDD730" w14:textId="77777777">
        <w:tblPrEx>
          <w:tblCellMar>
            <w:top w:w="0" w:type="dxa"/>
            <w:bottom w:w="0" w:type="dxa"/>
          </w:tblCellMar>
        </w:tblPrEx>
        <w:tc>
          <w:tcPr>
            <w:tcW w:w="24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154D2B92" w14:textId="77777777" w:rsidR="00F06BEA" w:rsidRDefault="00000000">
            <w:r>
              <w:rPr>
                <w:b/>
                <w:bCs/>
                <w:color w:val="FFFFFF"/>
                <w:sz w:val="17"/>
                <w:szCs w:val="17"/>
              </w:rPr>
              <w:t>#</w:t>
            </w:r>
          </w:p>
        </w:tc>
        <w:tc>
          <w:tcPr>
            <w:tcW w:w="26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4C8D3889" w14:textId="77777777" w:rsidR="00F06BEA" w:rsidRDefault="00000000">
            <w:r>
              <w:rPr>
                <w:b/>
                <w:bCs/>
                <w:color w:val="FFFFFF"/>
                <w:sz w:val="17"/>
                <w:szCs w:val="17"/>
              </w:rPr>
              <w:t>Full Name (Print)</w:t>
            </w:r>
          </w:p>
        </w:tc>
        <w:tc>
          <w:tcPr>
            <w:tcW w:w="22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60BEB7F5" w14:textId="77777777" w:rsidR="00F06BEA" w:rsidRDefault="00000000">
            <w:r>
              <w:rPr>
                <w:b/>
                <w:bCs/>
                <w:color w:val="FFFFFF"/>
                <w:sz w:val="17"/>
                <w:szCs w:val="17"/>
              </w:rPr>
              <w:t>Job Title</w:t>
            </w:r>
          </w:p>
        </w:tc>
        <w:tc>
          <w:tcPr>
            <w:tcW w:w="220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0FA42A31" w14:textId="77777777" w:rsidR="00F06BEA" w:rsidRDefault="00000000">
            <w:r>
              <w:rPr>
                <w:b/>
                <w:bCs/>
                <w:color w:val="FFFFFF"/>
                <w:sz w:val="17"/>
                <w:szCs w:val="17"/>
              </w:rPr>
              <w:t>Signature</w:t>
            </w:r>
          </w:p>
        </w:tc>
        <w:tc>
          <w:tcPr>
            <w:tcW w:w="2120" w:type="dxa"/>
            <w:tcBorders>
              <w:top w:val="single" w:sz="4" w:space="0" w:color="CCCCCC"/>
              <w:left w:val="single" w:sz="4" w:space="0" w:color="CCCCCC"/>
              <w:bottom w:val="single" w:sz="4" w:space="0" w:color="CCCCCC"/>
              <w:right w:val="single" w:sz="4" w:space="0" w:color="CCCCCC"/>
            </w:tcBorders>
            <w:shd w:val="clear" w:color="auto" w:fill="5B595A"/>
            <w:tcMar>
              <w:top w:w="60" w:type="dxa"/>
              <w:left w:w="100" w:type="dxa"/>
              <w:bottom w:w="60" w:type="dxa"/>
              <w:right w:w="100" w:type="dxa"/>
            </w:tcMar>
          </w:tcPr>
          <w:p w14:paraId="27F35AC4" w14:textId="77777777" w:rsidR="00F06BEA" w:rsidRDefault="00000000">
            <w:r>
              <w:rPr>
                <w:b/>
                <w:bCs/>
                <w:color w:val="FFFFFF"/>
                <w:sz w:val="17"/>
                <w:szCs w:val="17"/>
              </w:rPr>
              <w:t>Date</w:t>
            </w:r>
          </w:p>
        </w:tc>
      </w:tr>
      <w:tr w:rsidR="00F06BEA" w14:paraId="7F440376"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6518F0"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7A9A7D"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856515"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83AEE4"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D95FFC" w14:textId="77777777" w:rsidR="00F06BEA" w:rsidRDefault="00F06BEA"/>
        </w:tc>
      </w:tr>
      <w:tr w:rsidR="00F06BEA" w14:paraId="193C3693"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45B98E"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EC67CF"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574757"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58B7F5"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962CAA" w14:textId="77777777" w:rsidR="00F06BEA" w:rsidRDefault="00F06BEA"/>
        </w:tc>
      </w:tr>
      <w:tr w:rsidR="00F06BEA" w14:paraId="54D04A8B"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065D73"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3BD986"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14ADDD"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5EDC5C"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38B6FA" w14:textId="77777777" w:rsidR="00F06BEA" w:rsidRDefault="00F06BEA"/>
        </w:tc>
      </w:tr>
      <w:tr w:rsidR="00F06BEA" w14:paraId="2DB4A296"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C89967"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B1EC46"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C1E377"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402241"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6EB8CF" w14:textId="77777777" w:rsidR="00F06BEA" w:rsidRDefault="00F06BEA"/>
        </w:tc>
      </w:tr>
      <w:tr w:rsidR="00F06BEA" w14:paraId="12FA0BD6"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CE1E00"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61A0BE"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608272"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793F0E"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74EECE" w14:textId="77777777" w:rsidR="00F06BEA" w:rsidRDefault="00F06BEA"/>
        </w:tc>
      </w:tr>
      <w:tr w:rsidR="00F06BEA" w14:paraId="575E1F51"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A4D0A9"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E5948C"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809EB1"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54D25B"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16AFAB" w14:textId="77777777" w:rsidR="00F06BEA" w:rsidRDefault="00F06BEA"/>
        </w:tc>
      </w:tr>
      <w:tr w:rsidR="00F06BEA" w14:paraId="2D34121D"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E44B5A"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2BAF3C"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EE6E15"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01FAF0"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04A4D3" w14:textId="77777777" w:rsidR="00F06BEA" w:rsidRDefault="00F06BEA"/>
        </w:tc>
      </w:tr>
      <w:tr w:rsidR="00F06BEA" w14:paraId="5498EC22"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A7A5BF"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8E679A"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296946"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B84C3E"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51A7A3" w14:textId="77777777" w:rsidR="00F06BEA" w:rsidRDefault="00F06BEA"/>
        </w:tc>
      </w:tr>
      <w:tr w:rsidR="00F06BEA" w14:paraId="214CBF6A"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A7BEFA"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564282"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4225DB"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B317FA"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ABAE5B" w14:textId="77777777" w:rsidR="00F06BEA" w:rsidRDefault="00F06BEA"/>
        </w:tc>
      </w:tr>
      <w:tr w:rsidR="00F06BEA" w14:paraId="452532CC"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57FDA2"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A9E534"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CABBF4"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996518"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C83850" w14:textId="77777777" w:rsidR="00F06BEA" w:rsidRDefault="00F06BEA"/>
        </w:tc>
      </w:tr>
      <w:tr w:rsidR="00F06BEA" w14:paraId="14CA54D7"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1A9EDE"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4D6D8E"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70E8A7"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9A4979"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019BFE" w14:textId="77777777" w:rsidR="00F06BEA" w:rsidRDefault="00F06BEA"/>
        </w:tc>
      </w:tr>
      <w:tr w:rsidR="00F06BEA" w14:paraId="766F2835"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256F6F"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30B910"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385614"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4B311A"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A7AB9A" w14:textId="77777777" w:rsidR="00F06BEA" w:rsidRDefault="00F06BEA"/>
        </w:tc>
      </w:tr>
      <w:tr w:rsidR="00F06BEA" w14:paraId="0E2D6AAF"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665D6F"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1B3F9E"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647781"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4940F1"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4D366A" w14:textId="77777777" w:rsidR="00F06BEA" w:rsidRDefault="00F06BEA"/>
        </w:tc>
      </w:tr>
      <w:tr w:rsidR="00F06BEA" w14:paraId="1898C8E6" w14:textId="77777777">
        <w:tblPrEx>
          <w:tblCellMar>
            <w:top w:w="0" w:type="dxa"/>
            <w:bottom w:w="0" w:type="dxa"/>
          </w:tblCellMar>
        </w:tblPrEx>
        <w:trPr>
          <w:trHeight w:val="380"/>
        </w:trPr>
        <w:tc>
          <w:tcPr>
            <w:tcW w:w="2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627DCF" w14:textId="77777777" w:rsidR="00F06BEA" w:rsidRDefault="00F06BEA"/>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815DEC"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FCD39D" w14:textId="77777777" w:rsidR="00F06BEA" w:rsidRDefault="00F06BEA"/>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4F26AB" w14:textId="77777777" w:rsidR="00F06BEA" w:rsidRDefault="00F06BEA"/>
        </w:tc>
        <w:tc>
          <w:tcPr>
            <w:tcW w:w="2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8B646E" w14:textId="77777777" w:rsidR="00F06BEA" w:rsidRDefault="00F06BEA"/>
        </w:tc>
      </w:tr>
    </w:tbl>
    <w:p w14:paraId="385FD97A" w14:textId="77777777" w:rsidR="00F06BEA" w:rsidRDefault="00F06BEA">
      <w:pPr>
        <w:spacing w:before="120"/>
      </w:pPr>
    </w:p>
    <w:p w14:paraId="5026E075" w14:textId="77777777" w:rsidR="00F06BEA" w:rsidRDefault="00000000">
      <w:r>
        <w:rPr>
          <w:color w:val="5B595A"/>
          <w:sz w:val="18"/>
          <w:szCs w:val="18"/>
        </w:rPr>
        <w:t>Facilitator Signature: ____________________________      Date: ________________</w:t>
      </w:r>
    </w:p>
    <w:p w14:paraId="7E7DB8C0" w14:textId="77777777" w:rsidR="00F06BEA" w:rsidRDefault="00F06BEA">
      <w:pPr>
        <w:spacing w:before="60"/>
      </w:pPr>
    </w:p>
    <w:p w14:paraId="38258C32" w14:textId="77777777" w:rsidR="00F06BEA" w:rsidRDefault="00000000">
      <w:r>
        <w:rPr>
          <w:color w:val="5B595A"/>
          <w:sz w:val="16"/>
          <w:szCs w:val="16"/>
        </w:rPr>
        <w:t>This record must be retained on file. A copy should be provided to HR / QHSE for central records.</w:t>
      </w:r>
    </w:p>
    <w:sectPr w:rsidR="00F06BEA">
      <w:headerReference w:type="default" r:id="rId7"/>
      <w:footerReference w:type="default" r:id="rId8"/>
      <w:pgSz w:w="12240" w:h="15840"/>
      <w:pgMar w:top="1000" w:right="1080" w:bottom="1000"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A070" w14:textId="77777777" w:rsidR="002B0671" w:rsidRDefault="002B0671">
      <w:r>
        <w:separator/>
      </w:r>
    </w:p>
  </w:endnote>
  <w:endnote w:type="continuationSeparator" w:id="0">
    <w:p w14:paraId="13F5AF20" w14:textId="77777777" w:rsidR="002B0671" w:rsidRDefault="002B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3934" w14:textId="77777777" w:rsidR="002B0671" w:rsidRDefault="002B0671">
      <w:r>
        <w:separator/>
      </w:r>
    </w:p>
  </w:footnote>
  <w:footnote w:type="continuationSeparator" w:id="0">
    <w:p w14:paraId="4BFFBAA1" w14:textId="77777777" w:rsidR="002B0671" w:rsidRDefault="002B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449E3"/>
    <w:multiLevelType w:val="hybridMultilevel"/>
    <w:tmpl w:val="A2E23DAC"/>
    <w:lvl w:ilvl="0" w:tplc="7472BD56">
      <w:start w:val="1"/>
      <w:numFmt w:val="bullet"/>
      <w:lvlText w:val="•"/>
      <w:lvlJc w:val="left"/>
      <w:pPr>
        <w:ind w:left="500" w:hanging="280"/>
      </w:pPr>
    </w:lvl>
    <w:lvl w:ilvl="1" w:tplc="2558FD26">
      <w:numFmt w:val="decimal"/>
      <w:lvlText w:val=""/>
      <w:lvlJc w:val="left"/>
    </w:lvl>
    <w:lvl w:ilvl="2" w:tplc="361053B2">
      <w:numFmt w:val="decimal"/>
      <w:lvlText w:val=""/>
      <w:lvlJc w:val="left"/>
    </w:lvl>
    <w:lvl w:ilvl="3" w:tplc="5442F67C">
      <w:numFmt w:val="decimal"/>
      <w:lvlText w:val=""/>
      <w:lvlJc w:val="left"/>
    </w:lvl>
    <w:lvl w:ilvl="4" w:tplc="B9A8D198">
      <w:numFmt w:val="decimal"/>
      <w:lvlText w:val=""/>
      <w:lvlJc w:val="left"/>
    </w:lvl>
    <w:lvl w:ilvl="5" w:tplc="33F4881C">
      <w:numFmt w:val="decimal"/>
      <w:lvlText w:val=""/>
      <w:lvlJc w:val="left"/>
    </w:lvl>
    <w:lvl w:ilvl="6" w:tplc="16C6FC18">
      <w:numFmt w:val="decimal"/>
      <w:lvlText w:val=""/>
      <w:lvlJc w:val="left"/>
    </w:lvl>
    <w:lvl w:ilvl="7" w:tplc="CBF4E8E6">
      <w:numFmt w:val="decimal"/>
      <w:lvlText w:val=""/>
      <w:lvlJc w:val="left"/>
    </w:lvl>
    <w:lvl w:ilvl="8" w:tplc="8516FD92">
      <w:numFmt w:val="decimal"/>
      <w:lvlText w:val=""/>
      <w:lvlJc w:val="left"/>
    </w:lvl>
  </w:abstractNum>
  <w:abstractNum w:abstractNumId="1" w15:restartNumberingAfterBreak="0">
    <w:nsid w:val="58F3354D"/>
    <w:multiLevelType w:val="hybridMultilevel"/>
    <w:tmpl w:val="634A6E48"/>
    <w:lvl w:ilvl="0" w:tplc="3D96FD9E">
      <w:start w:val="1"/>
      <w:numFmt w:val="bullet"/>
      <w:lvlText w:val="●"/>
      <w:lvlJc w:val="left"/>
      <w:pPr>
        <w:ind w:left="720" w:hanging="360"/>
      </w:pPr>
    </w:lvl>
    <w:lvl w:ilvl="1" w:tplc="202234CE">
      <w:start w:val="1"/>
      <w:numFmt w:val="bullet"/>
      <w:lvlText w:val="○"/>
      <w:lvlJc w:val="left"/>
      <w:pPr>
        <w:ind w:left="1440" w:hanging="360"/>
      </w:pPr>
    </w:lvl>
    <w:lvl w:ilvl="2" w:tplc="28EAF14C">
      <w:start w:val="1"/>
      <w:numFmt w:val="bullet"/>
      <w:lvlText w:val="■"/>
      <w:lvlJc w:val="left"/>
      <w:pPr>
        <w:ind w:left="2160" w:hanging="360"/>
      </w:pPr>
    </w:lvl>
    <w:lvl w:ilvl="3" w:tplc="A3DE0584">
      <w:start w:val="1"/>
      <w:numFmt w:val="bullet"/>
      <w:lvlText w:val="●"/>
      <w:lvlJc w:val="left"/>
      <w:pPr>
        <w:ind w:left="2880" w:hanging="360"/>
      </w:pPr>
    </w:lvl>
    <w:lvl w:ilvl="4" w:tplc="DB363A20">
      <w:start w:val="1"/>
      <w:numFmt w:val="bullet"/>
      <w:lvlText w:val="○"/>
      <w:lvlJc w:val="left"/>
      <w:pPr>
        <w:ind w:left="3600" w:hanging="360"/>
      </w:pPr>
    </w:lvl>
    <w:lvl w:ilvl="5" w:tplc="3928187C">
      <w:start w:val="1"/>
      <w:numFmt w:val="bullet"/>
      <w:lvlText w:val="■"/>
      <w:lvlJc w:val="left"/>
      <w:pPr>
        <w:ind w:left="4320" w:hanging="360"/>
      </w:pPr>
    </w:lvl>
    <w:lvl w:ilvl="6" w:tplc="9B56AD5E">
      <w:start w:val="1"/>
      <w:numFmt w:val="bullet"/>
      <w:lvlText w:val="●"/>
      <w:lvlJc w:val="left"/>
      <w:pPr>
        <w:ind w:left="5040" w:hanging="360"/>
      </w:pPr>
    </w:lvl>
    <w:lvl w:ilvl="7" w:tplc="7BD4ECFA">
      <w:start w:val="1"/>
      <w:numFmt w:val="bullet"/>
      <w:lvlText w:val="●"/>
      <w:lvlJc w:val="left"/>
      <w:pPr>
        <w:ind w:left="5760" w:hanging="360"/>
      </w:pPr>
    </w:lvl>
    <w:lvl w:ilvl="8" w:tplc="BF804BBA">
      <w:start w:val="1"/>
      <w:numFmt w:val="bullet"/>
      <w:lvlText w:val="●"/>
      <w:lvlJc w:val="left"/>
      <w:pPr>
        <w:ind w:left="6480" w:hanging="360"/>
      </w:pPr>
    </w:lvl>
  </w:abstractNum>
  <w:num w:numId="1" w16cid:durableId="900603532">
    <w:abstractNumId w:val="1"/>
    <w:lvlOverride w:ilvl="0">
      <w:startOverride w:val="1"/>
    </w:lvlOverride>
  </w:num>
  <w:num w:numId="2" w16cid:durableId="734158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BEA"/>
    <w:rsid w:val="002B0671"/>
    <w:rsid w:val="007E76D5"/>
    <w:rsid w:val="00D8355D"/>
    <w:rsid w:val="00F06B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E2FD"/>
  <w15:docId w15:val="{F7D05193-75B4-491A-ACA1-5BB2463A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hAnsi="Calibri"/>
      <w:color w:val="29ABE2"/>
      <w:sz w:val="32"/>
      <w:szCs w:val="32"/>
    </w:rPr>
  </w:style>
  <w:style w:type="paragraph" w:styleId="Heading2">
    <w:name w:val="heading 2"/>
    <w:uiPriority w:val="9"/>
    <w:semiHidden/>
    <w:unhideWhenUsed/>
    <w:qFormat/>
    <w:pPr>
      <w:outlineLvl w:val="1"/>
    </w:pPr>
    <w:rPr>
      <w:rFonts w:ascii="Calibri" w:hAnsi="Calibri"/>
      <w:color w:val="7B2D8B"/>
      <w:sz w:val="26"/>
      <w:szCs w:val="26"/>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DE739A-D6B2-4BF3-BCB7-5EE0F370EE26}"/>
</file>

<file path=customXml/itemProps2.xml><?xml version="1.0" encoding="utf-8"?>
<ds:datastoreItem xmlns:ds="http://schemas.openxmlformats.org/officeDocument/2006/customXml" ds:itemID="{845212D3-ED1B-4E89-BBEC-A6B4AB3A2AF8}"/>
</file>

<file path=customXml/itemProps3.xml><?xml version="1.0" encoding="utf-8"?>
<ds:datastoreItem xmlns:ds="http://schemas.openxmlformats.org/officeDocument/2006/customXml" ds:itemID="{C7665F74-08E0-4609-8EB8-6CCEC29787AD}"/>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TBT-COSHH-01 Metalworking Cutting Fluids and Skin Health</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