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32"/>
        </w:rPr>
        <w:t>Notice of Entry Template</w:t>
      </w:r>
    </w:p>
    <w:p>
      <w:r>
        <w:t>Date: 2026-01-21</w:t>
      </w:r>
    </w:p>
    <w:p>
      <w:r>
        <w:t>Not legal advice. General-purpose template.</w:t>
        <w:br/>
      </w:r>
    </w:p>
    <w:p>
      <w:r>
        <w:t>Tenant:</w:t>
      </w:r>
    </w:p>
    <w:p>
      <w:r>
        <w:t>Property:</w:t>
      </w:r>
    </w:p>
    <w:p>
      <w:r>
        <w:t>Date of Entry:</w:t>
      </w:r>
    </w:p>
    <w:p>
      <w:r>
        <w:t>Reason:</w:t>
      </w:r>
    </w:p>
    <w:p>
      <w:r>
        <w:t>Contact: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