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Recursos Humanos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empleados = 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Infantes Sorolla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Jordi Colell Ferrer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Comercial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Gómez Ayuso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Administración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Garcia Franco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Rahul Manwani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Nominas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no tener empleados no-socios lo realizaremos de la siguiente manera.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60% de las ganancias se repartirán entre los trabajadores-socios a partes iguales.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40% se guardará en un fondo empresarial.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