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0581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r>
        <w:rPr>
          <w:rStyle w:val="5"/>
          <w:rFonts w:hint="eastAsia" w:ascii="宋体" w:hAnsi="宋体" w:eastAsia="宋体" w:cs="宋体"/>
          <w:i w:val="0"/>
          <w:iCs w:val="0"/>
          <w:caps w:val="0"/>
          <w:color w:val="666666"/>
          <w:spacing w:val="0"/>
          <w:sz w:val="19"/>
          <w:szCs w:val="19"/>
          <w:u w:val="none"/>
          <w:bdr w:val="none" w:color="auto" w:sz="0" w:space="0"/>
          <w:shd w:val="clear" w:fill="FFFFFF"/>
        </w:rPr>
        <w:t>张家口市价格监测所</w:t>
      </w:r>
      <w:r>
        <w:rPr>
          <w:rStyle w:val="5"/>
          <w:rFonts w:ascii="微软雅黑" w:hAnsi="微软雅黑" w:eastAsia="微软雅黑" w:cs="微软雅黑"/>
          <w:i w:val="0"/>
          <w:iCs w:val="0"/>
          <w:caps w:val="0"/>
          <w:color w:val="666666"/>
          <w:spacing w:val="0"/>
          <w:sz w:val="19"/>
          <w:szCs w:val="19"/>
          <w:u w:val="none"/>
          <w:bdr w:val="none" w:color="auto" w:sz="0" w:space="0"/>
          <w:shd w:val="clear" w:fill="FFFFFF"/>
        </w:rPr>
        <w:t>202</w:t>
      </w:r>
      <w:r>
        <w:rPr>
          <w:rStyle w:val="5"/>
          <w:rFonts w:hint="default" w:ascii="Times New Roman" w:hAnsi="Times New Roman" w:eastAsia="宋体" w:cs="Times New Roman"/>
          <w:i w:val="0"/>
          <w:iCs w:val="0"/>
          <w:caps w:val="0"/>
          <w:color w:val="666666"/>
          <w:spacing w:val="0"/>
          <w:sz w:val="19"/>
          <w:szCs w:val="19"/>
          <w:u w:val="none"/>
          <w:bdr w:val="none" w:color="auto" w:sz="0" w:space="0"/>
          <w:shd w:val="clear" w:fill="FFFFFF"/>
        </w:rPr>
        <w:t>4.3.11</w:t>
      </w:r>
    </w:p>
    <w:tbl>
      <w:tblPr>
        <w:tblW w:w="4997" w:type="pct"/>
        <w:tblInd w:w="0" w:type="dxa"/>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9"/>
        <w:gridCol w:w="1023"/>
        <w:gridCol w:w="1522"/>
        <w:gridCol w:w="969"/>
        <w:gridCol w:w="824"/>
        <w:gridCol w:w="1033"/>
        <w:gridCol w:w="937"/>
        <w:gridCol w:w="872"/>
      </w:tblGrid>
      <w:tr w14:paraId="56EC99E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504" w:hRule="atLeast"/>
        </w:trPr>
        <w:tc>
          <w:tcPr>
            <w:tcW w:w="700" w:type="pct"/>
            <w:tcBorders>
              <w:top w:val="single" w:color="auto" w:sz="4" w:space="0"/>
              <w:left w:val="single" w:color="auto" w:sz="4" w:space="0"/>
              <w:bottom w:val="single" w:color="auto" w:sz="4" w:space="0"/>
              <w:right w:val="single" w:color="auto" w:sz="4" w:space="0"/>
            </w:tcBorders>
            <w:shd w:val="clear" w:color="auto" w:fill="FFFFFF"/>
            <w:tcMar>
              <w:left w:w="24" w:type="dxa"/>
              <w:right w:w="24" w:type="dxa"/>
            </w:tcMar>
            <w:vAlign w:val="center"/>
          </w:tcPr>
          <w:p w14:paraId="0F262C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ascii="仿宋" w:hAnsi="仿宋" w:eastAsia="仿宋" w:cs="仿宋"/>
                <w:i w:val="0"/>
                <w:iCs w:val="0"/>
                <w:caps w:val="0"/>
                <w:color w:val="666666"/>
                <w:spacing w:val="0"/>
                <w:sz w:val="19"/>
                <w:szCs w:val="19"/>
                <w:u w:val="none"/>
                <w:bdr w:val="none" w:color="auto" w:sz="0" w:space="0"/>
              </w:rPr>
              <w:t>品    名</w:t>
            </w:r>
          </w:p>
        </w:tc>
        <w:tc>
          <w:tcPr>
            <w:tcW w:w="61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093F17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单  位</w:t>
            </w:r>
          </w:p>
        </w:tc>
        <w:tc>
          <w:tcPr>
            <w:tcW w:w="911"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100EF81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规格等级</w:t>
            </w:r>
          </w:p>
        </w:tc>
        <w:tc>
          <w:tcPr>
            <w:tcW w:w="580"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5B3DFCE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本周</w:t>
            </w:r>
          </w:p>
          <w:p w14:paraId="0B53586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价格</w:t>
            </w:r>
          </w:p>
        </w:tc>
        <w:tc>
          <w:tcPr>
            <w:tcW w:w="493"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2E17DE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上周</w:t>
            </w:r>
          </w:p>
          <w:p w14:paraId="17B5945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价格</w:t>
            </w:r>
          </w:p>
        </w:tc>
        <w:tc>
          <w:tcPr>
            <w:tcW w:w="618"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5D1B64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环比</w:t>
            </w:r>
          </w:p>
          <w:p w14:paraId="214BEC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涨幅%</w:t>
            </w:r>
          </w:p>
        </w:tc>
        <w:tc>
          <w:tcPr>
            <w:tcW w:w="561"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7B10C1F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去年同</w:t>
            </w:r>
          </w:p>
          <w:p w14:paraId="2DA1C23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期价格</w:t>
            </w:r>
          </w:p>
        </w:tc>
        <w:tc>
          <w:tcPr>
            <w:tcW w:w="52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427F7A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同比</w:t>
            </w:r>
          </w:p>
          <w:p w14:paraId="0DDE17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涨幅%</w:t>
            </w:r>
          </w:p>
        </w:tc>
      </w:tr>
      <w:tr w14:paraId="006EB7B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28"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0D3143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面粉</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007428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0C782C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特一</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3DD148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2.36</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544E2E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2.36</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22AA6E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r>
              <w:rPr>
                <w:rFonts w:hint="eastAsia" w:ascii="宋体" w:hAnsi="宋体" w:eastAsia="宋体" w:cs="宋体"/>
                <w:i w:val="0"/>
                <w:iCs w:val="0"/>
                <w:caps w:val="0"/>
                <w:color w:val="666666"/>
                <w:spacing w:val="0"/>
                <w:sz w:val="19"/>
                <w:szCs w:val="19"/>
                <w:u w:val="none"/>
                <w:bdr w:val="none" w:color="auto" w:sz="0" w:space="0"/>
              </w:rPr>
              <w:t> </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top"/>
          </w:tcPr>
          <w:p w14:paraId="597168B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2.60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07EEE4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-9.2</w:t>
            </w:r>
          </w:p>
        </w:tc>
      </w:tr>
      <w:tr w14:paraId="1F6C7CF7">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593A4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粳米</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3AECD5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339A6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二级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54679C7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688F7B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72BEE0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top"/>
          </w:tcPr>
          <w:p w14:paraId="625C45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2.60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05E17B3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3.8</w:t>
            </w:r>
          </w:p>
        </w:tc>
      </w:tr>
      <w:tr w14:paraId="4FF8CC7A">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04"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C15F6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玉米粉</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06A9117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4548AD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脱胚玉米粉</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1E36B1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5D94C1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03220C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top"/>
          </w:tcPr>
          <w:p w14:paraId="57E83D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3064E40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r>
              <w:rPr>
                <w:rFonts w:hint="eastAsia" w:ascii="宋体" w:hAnsi="宋体" w:eastAsia="宋体" w:cs="宋体"/>
                <w:i w:val="0"/>
                <w:iCs w:val="0"/>
                <w:caps w:val="0"/>
                <w:color w:val="666666"/>
                <w:spacing w:val="0"/>
                <w:sz w:val="19"/>
                <w:szCs w:val="19"/>
                <w:u w:val="none"/>
                <w:bdr w:val="none" w:color="auto" w:sz="0" w:space="0"/>
              </w:rPr>
              <w:t> </w:t>
            </w:r>
          </w:p>
        </w:tc>
      </w:tr>
      <w:tr w14:paraId="758976F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48BBE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花生油</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3C4A9CA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4A1011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鲁花压榨</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640E1B9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180320F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56B1C86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top"/>
          </w:tcPr>
          <w:p w14:paraId="389425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155</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7E8699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-3.2</w:t>
            </w:r>
          </w:p>
        </w:tc>
      </w:tr>
      <w:tr w14:paraId="5B8EBB2A">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3DAFD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大豆调和油</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3F162C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7D8E6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金龙鱼</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4F5AFA6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168255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2ED192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top"/>
          </w:tcPr>
          <w:p w14:paraId="1A36444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75</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3658C0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-6.7</w:t>
            </w:r>
          </w:p>
        </w:tc>
      </w:tr>
      <w:tr w14:paraId="00078BF7">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C260AC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大豆油</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6536B5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442A73B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一级桶装当地主销</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7D2CA7E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60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50339A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60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3F5AB9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top"/>
          </w:tcPr>
          <w:p w14:paraId="7BA0B6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213822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-14.3</w:t>
            </w:r>
          </w:p>
        </w:tc>
      </w:tr>
      <w:tr w14:paraId="12D8FDE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96"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64D99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鲜猪肉</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12C807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4C186B0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精瘦肉 后座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6C9CA4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10.5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3AC871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11</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2EEB92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-4.5</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06A1D3F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11</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053B7E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-4.5</w:t>
            </w:r>
          </w:p>
        </w:tc>
      </w:tr>
      <w:tr w14:paraId="5342411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28"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B4FF17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鲜牛肉</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663CB8A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D1EAF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腱子肉</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095F25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32</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1FF26D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32</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55C6C26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75E4F1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35</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493870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-8.6</w:t>
            </w:r>
          </w:p>
        </w:tc>
      </w:tr>
      <w:tr w14:paraId="6E2E9BF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40"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3C342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鲜羊肉</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5D306E7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196252A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新鲜去骨</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4B66E6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35</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4EDBF1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35</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2F896E5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669DC3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38</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15F9CE4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-7.9</w:t>
            </w:r>
          </w:p>
        </w:tc>
      </w:tr>
      <w:tr w14:paraId="00E7024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88"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FB637D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132101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20F5CC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 上等</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462B15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04CFC5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7FA678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3511C7E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1F7EED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r>
              <w:rPr>
                <w:rFonts w:hint="eastAsia" w:ascii="宋体" w:hAnsi="宋体" w:eastAsia="宋体" w:cs="宋体"/>
                <w:i w:val="0"/>
                <w:iCs w:val="0"/>
                <w:caps w:val="0"/>
                <w:color w:val="666666"/>
                <w:spacing w:val="0"/>
                <w:sz w:val="19"/>
                <w:szCs w:val="19"/>
                <w:u w:val="none"/>
                <w:bdr w:val="none" w:color="auto" w:sz="0" w:space="0"/>
              </w:rPr>
              <w:t> </w:t>
            </w:r>
          </w:p>
        </w:tc>
      </w:tr>
      <w:tr w14:paraId="554C68B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16"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0B3189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鸡蛋</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7946D0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1E26C0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新鲜完整</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3ED8B2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4.3</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427677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7C0C840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7.5</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3DDB207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5.40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4D772B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-20.4</w:t>
            </w:r>
          </w:p>
        </w:tc>
      </w:tr>
      <w:tr w14:paraId="7CC18FB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46E5E8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液态牛奶</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780F42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w:t>
            </w:r>
            <w:r>
              <w:rPr>
                <w:rFonts w:hint="eastAsia" w:ascii="仿宋" w:hAnsi="仿宋" w:eastAsia="仿宋" w:cs="仿宋"/>
                <w:i w:val="0"/>
                <w:iCs w:val="0"/>
                <w:caps w:val="0"/>
                <w:color w:val="666666"/>
                <w:spacing w:val="0"/>
                <w:sz w:val="19"/>
                <w:szCs w:val="19"/>
                <w:u w:val="none"/>
                <w:bdr w:val="none" w:color="auto" w:sz="0" w:space="0"/>
              </w:rPr>
              <w:t>袋</w:t>
            </w:r>
            <w:r>
              <w:rPr>
                <w:rFonts w:hint="default" w:ascii="Times New Roman" w:hAnsi="Times New Roman" w:eastAsia="仿宋" w:cs="Times New Roman"/>
                <w:i w:val="0"/>
                <w:iCs w:val="0"/>
                <w:caps w:val="0"/>
                <w:color w:val="666666"/>
                <w:spacing w:val="0"/>
                <w:sz w:val="19"/>
                <w:szCs w:val="19"/>
                <w:u w:val="none"/>
                <w:bdr w:val="none" w:color="auto" w:sz="0" w:space="0"/>
              </w:rPr>
              <w:t>240ml</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1B88FE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蒙牛利乐枕</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5506870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44EC54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3FF4C7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237C6E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33F95B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r>
      <w:tr w14:paraId="6055C34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64"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AF824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带鱼</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06C3AC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2AAE9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冻</w:t>
            </w:r>
            <w:r>
              <w:rPr>
                <w:rFonts w:hint="default" w:ascii="Times New Roman" w:hAnsi="Times New Roman" w:eastAsia="仿宋" w:cs="Times New Roman"/>
                <w:i w:val="0"/>
                <w:iCs w:val="0"/>
                <w:caps w:val="0"/>
                <w:color w:val="666666"/>
                <w:spacing w:val="0"/>
                <w:sz w:val="19"/>
                <w:szCs w:val="19"/>
                <w:u w:val="none"/>
                <w:bdr w:val="none" w:color="auto" w:sz="0" w:space="0"/>
              </w:rPr>
              <w:t>250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31DFCC8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22</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634FB65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22</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234D6FF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3047DB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22.00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7AB479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r>
      <w:tr w14:paraId="4E40929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A0AC61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鲤鱼</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293C21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07200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活</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2D330F2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3661E3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8</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691323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3B9B25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8.00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15EE4E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w:t>
            </w:r>
          </w:p>
        </w:tc>
      </w:tr>
      <w:tr w14:paraId="06EDAD1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47C7CB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大白菜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05B8C8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400F3D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1A43834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52DFDB6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1.1</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6E72E1E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9.1</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09EDC9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0.60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687861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100.0</w:t>
            </w:r>
          </w:p>
        </w:tc>
      </w:tr>
      <w:tr w14:paraId="1C68606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76"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1FFE0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洋白菜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12ED3F9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460385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109EEC1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74A6815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1.6</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0993D4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-18.8</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5D23B8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242A45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-13.3</w:t>
            </w:r>
          </w:p>
        </w:tc>
      </w:tr>
      <w:tr w14:paraId="3CB06059">
        <w:tblPrEx>
          <w:shd w:val="clear" w:color="auto" w:fill="FFFFFF"/>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55E27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韭菜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3462E6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6BD995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31BA49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4.10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500F244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5.1</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03D2A0F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-19.6</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2E9074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3.30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7748D67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24.2</w:t>
            </w:r>
          </w:p>
        </w:tc>
      </w:tr>
      <w:tr w14:paraId="64CE9AF7">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AF4F6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青椒</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236A01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5454A7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5A8D30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5.20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05E898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2ABF2E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-8.8</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190A3E4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4.40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02C8002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18.2</w:t>
            </w:r>
          </w:p>
        </w:tc>
      </w:tr>
      <w:tr w14:paraId="759AE8E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9A3977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黄瓜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31B0E8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62A724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7B0140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3.50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4A07246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3.3</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38630A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6.1</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2DD9DE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3.00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0A88F2C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16.7</w:t>
            </w:r>
          </w:p>
        </w:tc>
      </w:tr>
      <w:tr w14:paraId="3DD66F2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858934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西红柿</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3B3522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10EF10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1049173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2.80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3F387D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65660F7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-20.0</w:t>
            </w:r>
            <w:r>
              <w:rPr>
                <w:rFonts w:hint="eastAsia" w:ascii="宋体" w:hAnsi="宋体" w:eastAsia="宋体" w:cs="宋体"/>
                <w:i w:val="0"/>
                <w:iCs w:val="0"/>
                <w:caps w:val="0"/>
                <w:color w:val="666666"/>
                <w:spacing w:val="0"/>
                <w:sz w:val="19"/>
                <w:szCs w:val="19"/>
                <w:u w:val="none"/>
                <w:bdr w:val="none" w:color="auto" w:sz="0" w:space="0"/>
              </w:rPr>
              <w:t> </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4E12DC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3.20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1FFDAF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-12.5</w:t>
            </w:r>
          </w:p>
        </w:tc>
      </w:tr>
      <w:tr w14:paraId="2A1C783A">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48"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CFFCB6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茄子</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60A192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092DB09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399F6A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3.40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2CEDB6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7305146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-8.1</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5DE008B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3.30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7C2F2FA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3.0</w:t>
            </w:r>
          </w:p>
        </w:tc>
      </w:tr>
      <w:tr w14:paraId="12788BB4">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09CB9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芹菜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79AB7B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318F2C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0F64C82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3.30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5B0A01C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3.2</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00A1BB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3.1</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5A6CCEE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1.30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34E760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153.8</w:t>
            </w:r>
          </w:p>
        </w:tc>
      </w:tr>
      <w:tr w14:paraId="3A97F0B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61765E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菠菜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1BC557D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04D1EA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50FCEF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2.10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17C128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4.1</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4AF3FE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-48.8</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3B9AB7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1.80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02B170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16.7</w:t>
            </w:r>
          </w:p>
        </w:tc>
      </w:tr>
      <w:tr w14:paraId="1A1B569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DFFA2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菜花</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7C8A0E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5A132EA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1E5ED7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52A04B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354B5F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-14.3</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3F46DC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3.80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7F6BA1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-21.1</w:t>
            </w:r>
          </w:p>
        </w:tc>
      </w:tr>
      <w:tr w14:paraId="29080E4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A515F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土豆</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732B072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263269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2ED9CB1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1.40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0EBE92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45E6FC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-6.7</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00DFF70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1.90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2B4A4B8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-26.3</w:t>
            </w:r>
          </w:p>
        </w:tc>
      </w:tr>
      <w:tr w14:paraId="50E58F9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156"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4E6800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豆角</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563F1B2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1AB0658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600AE6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6.30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485D97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5.8</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771DD2A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8.6</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03743A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6.20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5D0FF6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1.6</w:t>
            </w:r>
          </w:p>
        </w:tc>
      </w:tr>
      <w:tr w14:paraId="08B2E039">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394615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西葫芦</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14C812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797448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40AD07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3.50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7F18075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3.1</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13211E3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12.9</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59CB73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60E495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40.0</w:t>
            </w:r>
          </w:p>
        </w:tc>
      </w:tr>
      <w:tr w14:paraId="00236EC2">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A4A54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白萝卜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1D00C5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75573B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430806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6AD3A9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1.4</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6591C30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-7.1</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7326590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1BD488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8.3</w:t>
            </w:r>
          </w:p>
        </w:tc>
      </w:tr>
      <w:tr w14:paraId="5890AF0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40"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197BCD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蒜薹</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472A84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05215D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5FFBA06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7.30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2F7D39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8.7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152AA4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-16.1</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3E3934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11.30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76978A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-35.4</w:t>
            </w:r>
          </w:p>
        </w:tc>
      </w:tr>
      <w:tr w14:paraId="635A23B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56F549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冬瓜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20BCE0C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5629AD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6DDFDAC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2.50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008D608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0918454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6D2CA2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1.90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23833C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31.6</w:t>
            </w:r>
          </w:p>
        </w:tc>
      </w:tr>
      <w:tr w14:paraId="50E8DA4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8335F8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紫洋葱</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5DDD97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3EB2CC7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25F71E7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7D8DB1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3DAF72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467CCA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1.80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4852113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50.0</w:t>
            </w:r>
          </w:p>
        </w:tc>
      </w:tr>
      <w:tr w14:paraId="5092F56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F292F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大葱</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019DE07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78EF48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6185AF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2.80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42680C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2.8</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095D35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18629D6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1.90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4AE667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47.4</w:t>
            </w:r>
          </w:p>
        </w:tc>
      </w:tr>
      <w:tr w14:paraId="27DDA5B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32ECD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0F53C7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5AF44C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7CE2E3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9.70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22E9C66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9.7</w:t>
            </w:r>
            <w:r>
              <w:rPr>
                <w:rFonts w:hint="default" w:ascii="Times New Roman" w:hAnsi="Times New Roman" w:eastAsia="宋体" w:cs="Times New Roman"/>
                <w:i w:val="0"/>
                <w:iCs w:val="0"/>
                <w:caps w:val="0"/>
                <w:color w:val="666666"/>
                <w:spacing w:val="0"/>
                <w:sz w:val="19"/>
                <w:szCs w:val="19"/>
                <w:u w:val="none"/>
                <w:bdr w:val="none" w:color="auto" w:sz="0" w:space="0"/>
              </w:rPr>
              <w:t>0</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092AAC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060B96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5.20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67B01AF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86.5</w:t>
            </w:r>
          </w:p>
        </w:tc>
      </w:tr>
      <w:tr w14:paraId="6CD4ACA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00"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A9653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生姜</w:t>
            </w:r>
          </w:p>
        </w:tc>
        <w:tc>
          <w:tcPr>
            <w:tcW w:w="612" w:type="pct"/>
            <w:tcBorders>
              <w:top w:val="nil"/>
              <w:left w:val="nil"/>
              <w:bottom w:val="single" w:color="auto" w:sz="4" w:space="0"/>
              <w:right w:val="single" w:color="auto" w:sz="4" w:space="0"/>
            </w:tcBorders>
            <w:shd w:val="clear" w:color="auto" w:fill="FFFFFF"/>
            <w:tcMar>
              <w:left w:w="24" w:type="dxa"/>
              <w:right w:w="24" w:type="dxa"/>
            </w:tcMar>
            <w:vAlign w:val="center"/>
          </w:tcPr>
          <w:p w14:paraId="442DD16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11" w:type="pct"/>
            <w:tcBorders>
              <w:top w:val="nil"/>
              <w:left w:val="nil"/>
              <w:bottom w:val="single" w:color="auto" w:sz="4" w:space="0"/>
              <w:right w:val="single" w:color="auto" w:sz="4" w:space="0"/>
            </w:tcBorders>
            <w:shd w:val="clear" w:color="auto" w:fill="FFFFFF"/>
            <w:tcMar>
              <w:left w:w="24" w:type="dxa"/>
              <w:right w:w="24" w:type="dxa"/>
            </w:tcMar>
            <w:vAlign w:val="center"/>
          </w:tcPr>
          <w:p w14:paraId="771CED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80" w:type="pct"/>
            <w:tcBorders>
              <w:top w:val="nil"/>
              <w:left w:val="nil"/>
              <w:bottom w:val="single" w:color="auto" w:sz="4" w:space="0"/>
              <w:right w:val="single" w:color="auto" w:sz="4" w:space="0"/>
            </w:tcBorders>
            <w:shd w:val="clear" w:color="auto" w:fill="FFFFFF"/>
            <w:tcMar>
              <w:left w:w="24" w:type="dxa"/>
              <w:right w:w="24" w:type="dxa"/>
            </w:tcMar>
            <w:vAlign w:val="center"/>
          </w:tcPr>
          <w:p w14:paraId="03747F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8.30</w:t>
            </w:r>
            <w:r>
              <w:rPr>
                <w:rFonts w:hint="eastAsia" w:ascii="宋体" w:hAnsi="宋体" w:eastAsia="宋体" w:cs="宋体"/>
                <w:i w:val="0"/>
                <w:iCs w:val="0"/>
                <w:caps w:val="0"/>
                <w:color w:val="666666"/>
                <w:spacing w:val="0"/>
                <w:sz w:val="19"/>
                <w:szCs w:val="19"/>
                <w:u w:val="none"/>
                <w:bdr w:val="none" w:color="auto" w:sz="0" w:space="0"/>
              </w:rPr>
              <w:t> </w:t>
            </w:r>
          </w:p>
        </w:tc>
        <w:tc>
          <w:tcPr>
            <w:tcW w:w="493" w:type="pct"/>
            <w:tcBorders>
              <w:top w:val="nil"/>
              <w:left w:val="nil"/>
              <w:bottom w:val="single" w:color="auto" w:sz="4" w:space="0"/>
              <w:right w:val="single" w:color="auto" w:sz="4" w:space="0"/>
            </w:tcBorders>
            <w:shd w:val="clear" w:color="auto" w:fill="FFFFFF"/>
            <w:tcMar>
              <w:left w:w="24" w:type="dxa"/>
              <w:right w:w="24" w:type="dxa"/>
            </w:tcMar>
            <w:vAlign w:val="center"/>
          </w:tcPr>
          <w:p w14:paraId="711F79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9</w:t>
            </w:r>
          </w:p>
        </w:tc>
        <w:tc>
          <w:tcPr>
            <w:tcW w:w="618" w:type="pct"/>
            <w:tcBorders>
              <w:top w:val="nil"/>
              <w:left w:val="nil"/>
              <w:bottom w:val="single" w:color="auto" w:sz="4" w:space="0"/>
              <w:right w:val="single" w:color="auto" w:sz="4" w:space="0"/>
            </w:tcBorders>
            <w:shd w:val="clear" w:color="auto" w:fill="FFFFFF"/>
            <w:tcMar>
              <w:left w:w="24" w:type="dxa"/>
              <w:right w:w="24" w:type="dxa"/>
            </w:tcMar>
            <w:vAlign w:val="center"/>
          </w:tcPr>
          <w:p w14:paraId="5D5584C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-7.8</w:t>
            </w:r>
          </w:p>
        </w:tc>
        <w:tc>
          <w:tcPr>
            <w:tcW w:w="561" w:type="pct"/>
            <w:tcBorders>
              <w:top w:val="nil"/>
              <w:left w:val="nil"/>
              <w:bottom w:val="single" w:color="auto" w:sz="4" w:space="0"/>
              <w:right w:val="single" w:color="auto" w:sz="4" w:space="0"/>
            </w:tcBorders>
            <w:shd w:val="clear" w:color="auto" w:fill="FFFFFF"/>
            <w:tcMar>
              <w:left w:w="24" w:type="dxa"/>
              <w:right w:w="24" w:type="dxa"/>
            </w:tcMar>
            <w:vAlign w:val="center"/>
          </w:tcPr>
          <w:p w14:paraId="2154C5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9.30</w:t>
            </w:r>
          </w:p>
        </w:tc>
        <w:tc>
          <w:tcPr>
            <w:tcW w:w="522" w:type="pct"/>
            <w:tcBorders>
              <w:top w:val="nil"/>
              <w:left w:val="nil"/>
              <w:bottom w:val="single" w:color="auto" w:sz="4" w:space="0"/>
              <w:right w:val="single" w:color="auto" w:sz="4" w:space="0"/>
            </w:tcBorders>
            <w:shd w:val="clear" w:color="auto" w:fill="FFFFFF"/>
            <w:tcMar>
              <w:left w:w="24" w:type="dxa"/>
              <w:right w:w="24" w:type="dxa"/>
            </w:tcMar>
            <w:vAlign w:val="center"/>
          </w:tcPr>
          <w:p w14:paraId="26D46B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-10.8</w:t>
            </w:r>
          </w:p>
        </w:tc>
      </w:tr>
    </w:tbl>
    <w:p w14:paraId="5BDB77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756"/>
        <w:rPr>
          <w:rFonts w:hint="default" w:ascii="Times New Roman" w:hAnsi="Times New Roman" w:cs="Times New Roman"/>
          <w:i w:val="0"/>
          <w:iCs w:val="0"/>
          <w:caps w:val="0"/>
          <w:color w:val="666666"/>
          <w:spacing w:val="0"/>
          <w:sz w:val="16"/>
          <w:szCs w:val="16"/>
          <w:u w:val="none"/>
        </w:rPr>
      </w:pPr>
      <w:r>
        <w:rPr>
          <w:rFonts w:hint="eastAsia" w:ascii="宋体" w:hAnsi="宋体" w:eastAsia="宋体" w:cs="宋体"/>
          <w:i w:val="0"/>
          <w:iCs w:val="0"/>
          <w:caps w:val="0"/>
          <w:color w:val="666666"/>
          <w:spacing w:val="0"/>
          <w:sz w:val="16"/>
          <w:szCs w:val="16"/>
          <w:u w:val="none"/>
          <w:bdr w:val="none" w:color="auto" w:sz="0" w:space="0"/>
          <w:shd w:val="clear" w:fill="FFFFFF"/>
        </w:rPr>
        <w:t>              </w:t>
      </w:r>
    </w:p>
    <w:p w14:paraId="737BED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Style w:val="5"/>
          <w:rFonts w:ascii="方正小标宋简体" w:hAnsi="方正小标宋简体" w:eastAsia="方正小标宋简体" w:cs="方正小标宋简体"/>
          <w:i w:val="0"/>
          <w:iCs w:val="0"/>
          <w:caps w:val="0"/>
          <w:color w:val="666666"/>
          <w:spacing w:val="0"/>
          <w:sz w:val="19"/>
          <w:szCs w:val="19"/>
          <w:u w:val="none"/>
          <w:bdr w:val="none" w:color="auto" w:sz="0" w:space="0"/>
          <w:shd w:val="clear" w:fill="FFFFFF"/>
        </w:rPr>
      </w:pPr>
    </w:p>
    <w:p w14:paraId="3405CB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bookmarkStart w:id="0" w:name="_GoBack"/>
      <w:bookmarkEnd w:id="0"/>
      <w:r>
        <w:rPr>
          <w:rStyle w:val="5"/>
          <w:rFonts w:ascii="方正小标宋简体" w:hAnsi="方正小标宋简体" w:eastAsia="方正小标宋简体" w:cs="方正小标宋简体"/>
          <w:i w:val="0"/>
          <w:iCs w:val="0"/>
          <w:caps w:val="0"/>
          <w:color w:val="666666"/>
          <w:spacing w:val="0"/>
          <w:sz w:val="19"/>
          <w:szCs w:val="19"/>
          <w:u w:val="none"/>
          <w:bdr w:val="none" w:color="auto" w:sz="0" w:space="0"/>
          <w:shd w:val="clear" w:fill="FFFFFF"/>
        </w:rPr>
        <w:t>张家口市主要食品价格周监测分析</w:t>
      </w:r>
    </w:p>
    <w:p w14:paraId="0190C3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r>
        <w:rPr>
          <w:rStyle w:val="5"/>
          <w:rFonts w:hint="eastAsia" w:ascii="宋体" w:hAnsi="宋体" w:eastAsia="宋体" w:cs="宋体"/>
          <w:i w:val="0"/>
          <w:iCs w:val="0"/>
          <w:caps w:val="0"/>
          <w:color w:val="666666"/>
          <w:spacing w:val="0"/>
          <w:sz w:val="19"/>
          <w:szCs w:val="19"/>
          <w:u w:val="none"/>
          <w:bdr w:val="none" w:color="auto" w:sz="0" w:space="0"/>
          <w:shd w:val="clear" w:fill="FFFFFF"/>
        </w:rPr>
        <w:t>（2024年3月第2期）</w:t>
      </w:r>
    </w:p>
    <w:p w14:paraId="717B23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434343"/>
          <w:spacing w:val="0"/>
          <w:sz w:val="18"/>
          <w:szCs w:val="18"/>
          <w:u w:val="none"/>
          <w:bdr w:val="none" w:color="auto" w:sz="0" w:space="0"/>
          <w:shd w:val="clear" w:fill="FFFFFF"/>
          <w:vertAlign w:val="baseline"/>
        </w:rPr>
        <w:t>本周我市主要生活必需品市场供应充足，总体价格以降为主，具体</w:t>
      </w:r>
      <w:r>
        <w:rPr>
          <w:rFonts w:hint="eastAsia" w:ascii="宋体" w:hAnsi="宋体" w:eastAsia="宋体" w:cs="宋体"/>
          <w:i w:val="0"/>
          <w:iCs w:val="0"/>
          <w:caps w:val="0"/>
          <w:color w:val="666666"/>
          <w:spacing w:val="0"/>
          <w:sz w:val="18"/>
          <w:szCs w:val="18"/>
          <w:u w:val="none"/>
          <w:bdr w:val="none" w:color="auto" w:sz="0" w:space="0"/>
          <w:shd w:val="clear" w:fill="FFFFFF"/>
          <w:vertAlign w:val="baseline"/>
        </w:rPr>
        <w:t>监测情况</w:t>
      </w: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如下：</w:t>
      </w:r>
    </w:p>
    <w:p w14:paraId="78CDE5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一、</w:t>
      </w:r>
      <w:r>
        <w:rPr>
          <w:rStyle w:val="5"/>
          <w:rFonts w:hint="eastAsia" w:ascii="宋体" w:hAnsi="宋体" w:eastAsia="宋体" w:cs="宋体"/>
          <w:i w:val="0"/>
          <w:iCs w:val="0"/>
          <w:caps w:val="0"/>
          <w:color w:val="333333"/>
          <w:spacing w:val="0"/>
          <w:sz w:val="19"/>
          <w:szCs w:val="19"/>
          <w:u w:val="none"/>
          <w:bdr w:val="none" w:color="auto" w:sz="0" w:space="0"/>
          <w:shd w:val="clear" w:fill="FFFFFF"/>
          <w:vertAlign w:val="baseline"/>
        </w:rPr>
        <w:t>粮油价格情况</w:t>
      </w:r>
    </w:p>
    <w:p w14:paraId="7C6306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本周粮油市场供应充足，价格平稳。所监测的面粉2.36元/500克、大米2.70元/500克、玉米粉2.50元/500克、压榨一级花生油150元/桶（5升装，下同）、大豆调和油70元/桶、大豆油60元/桶，均维持上周价格水平。</w:t>
      </w:r>
    </w:p>
    <w:p w14:paraId="7EA851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二、</w:t>
      </w:r>
      <w:r>
        <w:rPr>
          <w:rStyle w:val="5"/>
          <w:rFonts w:hint="eastAsia" w:ascii="宋体" w:hAnsi="宋体" w:eastAsia="宋体" w:cs="宋体"/>
          <w:i w:val="0"/>
          <w:iCs w:val="0"/>
          <w:caps w:val="0"/>
          <w:color w:val="333333"/>
          <w:spacing w:val="0"/>
          <w:sz w:val="19"/>
          <w:szCs w:val="19"/>
          <w:u w:val="none"/>
          <w:bdr w:val="none" w:color="auto" w:sz="0" w:space="0"/>
          <w:shd w:val="clear" w:fill="FFFFFF"/>
          <w:vertAlign w:val="baseline"/>
        </w:rPr>
        <w:t>肉蛋类价格情况</w:t>
      </w:r>
    </w:p>
    <w:p w14:paraId="6BE2F8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猪肉市场供应充足，价格小幅下跌寻底，本周所监测的鲜猪肉10.50元/500克，较上周下降4.5%；鲜羊肉35元/500克、鲜牛肉3</w:t>
      </w: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2</w:t>
      </w: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元/500克,均维持上周价格水平；鸡蛋生产虽进入旺季，但随着近期学校陆续开学,团餐备货逐步走强，鸡蛋市场需求回暖，价格也呈逐步回升态势，本周鸡蛋４</w:t>
      </w:r>
      <w:r>
        <w:rPr>
          <w:rFonts w:hint="eastAsia" w:ascii="宋体" w:hAnsi="宋体" w:eastAsia="宋体" w:cs="宋体"/>
          <w:i w:val="0"/>
          <w:iCs w:val="0"/>
          <w:caps w:val="0"/>
          <w:color w:val="666666"/>
          <w:spacing w:val="0"/>
          <w:sz w:val="19"/>
          <w:szCs w:val="19"/>
          <w:u w:val="none"/>
          <w:bdr w:val="none" w:color="auto" w:sz="0" w:space="0"/>
          <w:shd w:val="clear" w:fill="FFFFFF"/>
          <w:vertAlign w:val="baseline"/>
        </w:rPr>
        <w:t>.30</w:t>
      </w: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元/500克，较上周上涨7.5%。</w:t>
      </w:r>
    </w:p>
    <w:p w14:paraId="232ECC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84"/>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三、</w:t>
      </w:r>
      <w:r>
        <w:rPr>
          <w:rStyle w:val="5"/>
          <w:rFonts w:hint="eastAsia" w:ascii="宋体" w:hAnsi="宋体" w:eastAsia="宋体" w:cs="宋体"/>
          <w:i w:val="0"/>
          <w:iCs w:val="0"/>
          <w:caps w:val="0"/>
          <w:color w:val="333333"/>
          <w:spacing w:val="0"/>
          <w:sz w:val="19"/>
          <w:szCs w:val="19"/>
          <w:u w:val="none"/>
          <w:bdr w:val="none" w:color="auto" w:sz="0" w:space="0"/>
          <w:shd w:val="clear" w:fill="FFFFFF"/>
          <w:vertAlign w:val="baseline"/>
        </w:rPr>
        <w:t>蔬菜类价格情况</w:t>
      </w:r>
    </w:p>
    <w:p w14:paraId="3AA666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本周随着天气的持续回暖，应季蔬菜供应量进一步增加，加上运输条件的转好和本地蔬菜的逐步上市带动我市蔬菜整体价格持续小幅走低，本周所监测的20种蔬菜平均价格为3.79元/500克，较上周的4.10元/500克下降7.6%。具体表现为5升4平11降，其中价格涨幅较大的品种和幅度分别为西葫芦12.9%、大白菜9.1%；价格降幅较大的品种和幅度分别为菠菜48.8%、西红柿20%、韭菜19.6%。</w:t>
      </w:r>
    </w:p>
    <w:p w14:paraId="7E2489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324"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此外，所监测的水产、禽类、牛奶等价格运行均比较稳定。</w:t>
      </w:r>
    </w:p>
    <w:p w14:paraId="2632A95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A3810"/>
    <w:rsid w:val="6B2A3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2025-03-10T08:40:00Z</dcterms:created>
  <dc:creator>赵</dc:creator>
  <cp:lastModifiedBy>赵</cp:lastModifiedBy>
  <dcterms:modified xsi:type="dcterms:W3CDTF">2025-03-10T08:40:44Z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C31CCE8BBAA943368B1A7CE334405B94_11</vt:lpwstr>
  </property>
  <property fmtid="{D5CDD505-2E9C-101B-9397-08002B2CF9AE}" pid="4" name="KSOTemplateDocerSaveRecord">
    <vt:lpwstr>eyJoZGlkIjoiOWUwOWY1OThjOTBmY2I1M2U5OGEyOWE4OWU3MTI0MDIiLCJ1c2VySWQiOiIzNzg0MjI1NjAifQ==</vt:lpwstr>
  </property>
</Properties>
</file>