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44F0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RAG相关记录</w:t>
      </w:r>
    </w:p>
    <w:p w14:paraId="3A27D71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420" w:lineRule="atLeast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RAG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30"/>
          <w:szCs w:val="30"/>
          <w:shd w:val="clear" w:fill="FFFFFF"/>
        </w:rPr>
        <w:t>工作原理</w:t>
      </w:r>
    </w:p>
    <w:p w14:paraId="300F80A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0540" cy="5170805"/>
            <wp:effectExtent l="0" t="0" r="1016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17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014F8B"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RAG</w:t>
      </w:r>
      <w:r>
        <w:rPr>
          <w:rFonts w:hint="eastAsia" w:ascii="微软雅黑" w:hAnsi="微软雅黑" w:eastAsia="微软雅黑" w:cs="微软雅黑"/>
        </w:rPr>
        <w:t xml:space="preserve"> 的主要流程主要包含以下 2 个阶段：</w:t>
      </w:r>
    </w:p>
    <w:p w14:paraId="4A1F37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数据准备阶段：</w:t>
      </w:r>
      <w:r>
        <w:rPr>
          <w:rFonts w:hint="eastAsia" w:ascii="微软雅黑" w:hAnsi="微软雅黑" w:eastAsia="微软雅黑" w:cs="微软雅黑"/>
        </w:rPr>
        <w:t xml:space="preserve"> 管理员将内部私有数据向量化后入库的过程，</w:t>
      </w:r>
      <w:r>
        <w:rPr>
          <w:rStyle w:val="9"/>
          <w:rFonts w:hint="eastAsia" w:ascii="微软雅黑" w:hAnsi="微软雅黑" w:eastAsia="微软雅黑" w:cs="微软雅黑"/>
        </w:rPr>
        <w:t>向量化</w:t>
      </w:r>
      <w:r>
        <w:rPr>
          <w:rFonts w:hint="eastAsia" w:ascii="微软雅黑" w:hAnsi="微软雅黑" w:eastAsia="微软雅黑" w:cs="微软雅黑"/>
        </w:rPr>
        <w:t>是一个将文本数据转化为向量矩阵的过程，该过程会直接影响到后续检索的效果；</w:t>
      </w:r>
      <w:r>
        <w:rPr>
          <w:rStyle w:val="9"/>
          <w:rFonts w:hint="eastAsia" w:ascii="微软雅黑" w:hAnsi="微软雅黑" w:eastAsia="微软雅黑" w:cs="微软雅黑"/>
        </w:rPr>
        <w:t>入库</w:t>
      </w:r>
      <w:r>
        <w:rPr>
          <w:rFonts w:hint="eastAsia" w:ascii="微软雅黑" w:hAnsi="微软雅黑" w:eastAsia="微软雅黑" w:cs="微软雅黑"/>
        </w:rPr>
        <w:t>即将向量数据构建索引，并存储到向量数据库的过程。</w:t>
      </w:r>
    </w:p>
    <w:p w14:paraId="74A6F3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</w:rPr>
        <w:t>用户应用阶段：</w:t>
      </w:r>
      <w:r>
        <w:rPr>
          <w:rFonts w:hint="eastAsia" w:ascii="微软雅黑" w:hAnsi="微软雅黑" w:eastAsia="微软雅黑" w:cs="微软雅黑"/>
        </w:rPr>
        <w:t xml:space="preserve"> 根据用户的 Prompt 提示词，通过检索召回与 Prompt 提示词相关联的知识，并融入到原 Prompt 提示词中，作为大模型的输入 Prompt 提示词，通用大模型因此生成相应的输出。</w:t>
      </w:r>
    </w:p>
    <w:p w14:paraId="2D0EB7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</w:p>
    <w:p w14:paraId="17EBAD07">
      <w:pPr>
        <w:pStyle w:val="4"/>
        <w:bidi w:val="0"/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Docling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是一个开源的以AI驱动的文档解析和处理工具</w:t>
      </w:r>
    </w:p>
    <w:p w14:paraId="0715A66D">
      <w:pPr>
        <w:pStyle w:val="5"/>
        <w:keepNext w:val="0"/>
        <w:keepLines w:val="0"/>
        <w:widowControl/>
        <w:suppressLineNumbers w:val="0"/>
      </w:pPr>
      <w:r>
        <w:t>主要功能</w:t>
      </w:r>
    </w:p>
    <w:p w14:paraId="7906938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多格式支持</w:t>
      </w:r>
      <w:r>
        <w:t>：支持读取和转换多种文档格式，让你无需担心不同格式的兼容性问题。</w:t>
      </w:r>
    </w:p>
    <w:p w14:paraId="40B2DB1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PDF 文档理解</w:t>
      </w:r>
      <w:r>
        <w:t>：不仅能够提取 PDF 文档的文字内容，还能解析页面布局、</w:t>
      </w:r>
      <w:bookmarkStart w:id="0" w:name="_GoBack"/>
      <w:bookmarkEnd w:id="0"/>
      <w:r>
        <w:t>阅读顺序和表格结构，提供深入的信息，完美还原数据。</w:t>
      </w:r>
    </w:p>
    <w:p w14:paraId="6AF4307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统一格式</w:t>
      </w:r>
      <w:r>
        <w:t>：使用统一的 DoclingDocument 格式来表示文档内容，方便后续处理和分析。</w:t>
      </w:r>
    </w:p>
    <w:p w14:paraId="4978455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RAG / QA 应用</w:t>
      </w:r>
      <w:r>
        <w:t>：可以轻松集成 LlamaIndex 和 LangChain 等工具，实现强大的 RAG / QA 应用。</w:t>
      </w:r>
    </w:p>
    <w:p w14:paraId="60454DF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OCR 支持</w:t>
      </w:r>
      <w:r>
        <w:t>：支持 OCR 技术，可以处理扫描的 PDF 文件。</w:t>
      </w:r>
    </w:p>
    <w:p w14:paraId="759D86A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/>
        </w:rPr>
      </w:pPr>
      <w:r>
        <w:rPr>
          <w:rStyle w:val="9"/>
        </w:rPr>
        <w:t>简单易用</w:t>
      </w:r>
      <w:r>
        <w:t>：提供简单的 CLI 命令行界面，用户快速使用。</w:t>
      </w:r>
    </w:p>
    <w:p w14:paraId="5A1D1EF0">
      <w:pPr>
        <w:keepNext w:val="0"/>
        <w:keepLines w:val="0"/>
        <w:widowControl/>
        <w:suppressLineNumbers w:val="0"/>
        <w:jc w:val="left"/>
      </w:pPr>
    </w:p>
    <w:p w14:paraId="232BF7DF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6D131"/>
    <w:multiLevelType w:val="multilevel"/>
    <w:tmpl w:val="0C76D1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6A55C07"/>
    <w:multiLevelType w:val="singleLevel"/>
    <w:tmpl w:val="76A55C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67052"/>
    <w:rsid w:val="49126022"/>
    <w:rsid w:val="6A4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1137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2024-12-30T07:22:22Z</dcterms:created>
  <dc:creator>renti</dc:creator>
  <cp:lastModifiedBy>renti</cp:lastModifiedBy>
  <dcterms:modified xsi:type="dcterms:W3CDTF">2024-12-31T02:20:43Z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eyJoZGlkIjoiZDE5YjMyODM4MTU3YTI1Nzk3YmI0NDgzNjg2NDc1NjEifQ==</vt:lpwstr>
  </property>
  <property fmtid="{D5CDD505-2E9C-101B-9397-08002B2CF9AE}" pid="4" name="ICV">
    <vt:lpwstr>8BACD390507948FF8A1DBD08AEC83EB3_12</vt:lpwstr>
  </property>
</Properties>
</file>