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Policies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and Northwest Technical College are governed by Minnesota State and local institutional policies.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Faculty &amp; Staff</w:t>
            </w:r>
          </w:p>
        </w:tc>
        <w:tc>
          <w:tcPr/>
          <w:p>
            <w:pPr>
              <w:pStyle w:val="Compact"/>
            </w:pPr>
            <w:r>
              <w:t xml:space="preserve">Students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One-Computer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Printer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Acceptable Use of Computers and Information Technology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Computer Lab Policies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Long Distance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Cellular and Other Mobile Computing Devices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offices/its/policies/acceptable-use-of-computers-and-information-technology/" TargetMode="External"/><Relationship Id="rId14" Type="http://schemas.openxmlformats.org/officeDocument/2006/relationships/hyperlink" Target="https://www.bemidjistate.edu/offices/its/policies/cellular-and-other-mobile-computing-devices/" TargetMode="External"/><Relationship Id="rId12" Type="http://schemas.openxmlformats.org/officeDocument/2006/relationships/hyperlink" Target="https://www.bemidjistate.edu/offices/its/policies/computer-lab-policy/" TargetMode="External"/><Relationship Id="rId9" Type="http://schemas.openxmlformats.org/officeDocument/2006/relationships/hyperlink" Target="https://www.bemidjistate.edu/offices/its/policies/one-computer-policy/" TargetMode="External"/><Relationship Id="rId10" Type="http://schemas.openxmlformats.org/officeDocument/2006/relationships/hyperlink" Target="https://www.bemidjistate.edu/offices/its/policies/printer-policy/" TargetMode="External"/><Relationship Id="rId13" Type="http://schemas.openxmlformats.org/officeDocument/2006/relationships/hyperlink" Target="https://www.bemidjistate.edu/offices/its/policies/procedure-1c-0-1-employee-code-of-conduct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offices/its/policies/acceptable-use-of-computers-and-information-technology/" TargetMode="External"/><Relationship Id="rId14" Type="http://schemas.openxmlformats.org/officeDocument/2006/relationships/hyperlink" Target="https://www.bemidjistate.edu/offices/its/policies/cellular-and-other-mobile-computing-devices/" TargetMode="External"/><Relationship Id="rId12" Type="http://schemas.openxmlformats.org/officeDocument/2006/relationships/hyperlink" Target="https://www.bemidjistate.edu/offices/its/policies/computer-lab-policy/" TargetMode="External"/><Relationship Id="rId9" Type="http://schemas.openxmlformats.org/officeDocument/2006/relationships/hyperlink" Target="https://www.bemidjistate.edu/offices/its/policies/one-computer-policy/" TargetMode="External"/><Relationship Id="rId10" Type="http://schemas.openxmlformats.org/officeDocument/2006/relationships/hyperlink" Target="https://www.bemidjistate.edu/offices/its/policies/printer-policy/" TargetMode="External"/><Relationship Id="rId13" Type="http://schemas.openxmlformats.org/officeDocument/2006/relationships/hyperlink" Target="https://www.bemidjistate.edu/offices/its/policies/procedure-1c-0-1-employee-code-of-condu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</dc:title>
  <dc:creator/>
  <cp:keywords/>
  <dcterms:created xsi:type="dcterms:W3CDTF">2026-09-09T23:23:05Z</dcterms:created>
  <dcterms:modified xsi:type="dcterms:W3CDTF">2026-09-09T23:23:05Z</dcterms:modified>
  <dc:identifier>eea33e4c-43a6-46aa-acd8-1e239e537722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