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Projects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1658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5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https://www.bemidjistate.edu/offices/sustainability/wp-content/uploads/sites/59/2015/03/118.png</w:t>
      </w:r>
    </w:p>
    <w:p>
      <w:pPr>
        <w:pStyle w:val="BodyText"/>
      </w:pPr>
      <w:r>
        <w:t xml:space="preserve">Memorial Hall is BSU’s first LEED Certified building and will set the standard for all new buildings on campus.</w:t>
      </w:r>
    </w:p>
    <w:p>
      <w:r>
        <w:drawing>
          <wp:inline>
            <wp:extent cx="3657600" cy="2857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5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https://www.bemidjistate.edu/offices/sustainability/wp-content/uploads/sites/59/2015/03/114.png</w:t>
      </w:r>
    </w:p>
    <w:p>
      <w:pPr>
        <w:pStyle w:val="BodyText"/>
      </w:pPr>
      <w:r>
        <w:t xml:space="preserve">Students and Faculty planting BSU’s first native butterfly garden.</w:t>
      </w:r>
    </w:p>
    <w:p>
      <w:r>
        <w:drawing>
          <wp:inline>
            <wp:extent cx="3657600" cy="2354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https://www.bemidjistate.edu/offices/sustainability/wp-content/uploads/sites/59/2015/03/115-657x423.png</w:t>
      </w:r>
    </w:p>
    <w:p>
      <w:pPr>
        <w:pStyle w:val="BodyText"/>
      </w:pPr>
      <w:r>
        <w:t xml:space="preserve">Reusable to-go containers are for sale at Lakeside and Wally’s for just $5.25 Bring in your dirty container and change it out for a clean one at no extra charge.</w:t>
      </w:r>
    </w:p>
    <w:p>
      <w:r>
        <w:drawing>
          <wp:inline>
            <wp:extent cx="3657600" cy="28828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https://www.bemidjistate.edu/offices/sustainability/wp-content/uploads/sites/59/2015/03/116.png</w:t>
      </w:r>
    </w:p>
    <w:p>
      <w:pPr>
        <w:pStyle w:val="BodyText"/>
      </w:pPr>
      <w:r>
        <w:t xml:space="preserve">Being on the lake is a privilege as well as a responsibility. That’s why BSU went through and restored its shoreline with a native buffer zone.</w:t>
      </w:r>
    </w:p>
    <w:p>
      <w:r>
        <w:drawing>
          <wp:inline>
            <wp:extent cx="3657600" cy="23548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https://www.bemidjistate.edu/offices/sustainability/wp-content/uploads/sites/59/2015/03/117-657x423.jpg</w:t>
      </w:r>
    </w:p>
    <w:p>
      <w:pPr>
        <w:pStyle w:val="BodyText"/>
      </w:pPr>
      <w:r>
        <w:t xml:space="preserve">Rural Renewable Energy Alliance (RREAL) staff installing BSU’s first solar technology; a Solar Transpired Air system on the Lower Union.</w:t>
      </w:r>
    </w:p>
    <w:p>
      <w:r>
        <w:drawing>
          <wp:inline>
            <wp:extent cx="3657600" cy="23548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https://www.bemidjistate.edu/offices/sustainability/wp-content/uploads/sites/59/2015/03/76-657x423.jpg</w:t>
      </w:r>
    </w:p>
    <w:p>
      <w:pPr>
        <w:pStyle w:val="BodyText"/>
      </w:pPr>
      <w:r>
        <w:t xml:space="preserve">Sustainability Office staff planting fruit trees as a part of our edible landscaping project.</w:t>
      </w:r>
    </w:p>
    <w:p>
      <w:pPr>
        <w:pStyle w:val="BodyText"/>
      </w:pPr>
      <w:r>
        <w:t xml:space="preserve">Here in the Sustainability Office, we’re always working on something!</w:t>
      </w:r>
    </w:p>
    <w:p>
      <w:pPr>
        <w:pStyle w:val="BodyText"/>
      </w:pPr>
      <w:r>
        <w:t xml:space="preserve">The projects we engage with on campus are guided by our</w:t>
      </w:r>
      <w:r>
        <w:t xml:space="preserve"> </w:t>
      </w:r>
      <w:hyperlink r:id="rId9">
        <w:r>
          <w:rPr>
            <w:rStyle w:val="Hyperlink"/>
          </w:rPr>
          <w:t xml:space="preserve">climate action plan</w:t>
        </w:r>
      </w:hyperlink>
      <w:r>
        <w:t xml:space="preserve"> </w:t>
      </w:r>
      <w:r>
        <w:t xml:space="preserve">and typically fit within our six action areas of: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Energy Conservation &amp; Efficiency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Waste &amp; Recycling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Transportation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Renewable Energy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Water Quality &amp; Conservation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Native Vegetation</w:t>
        </w:r>
      </w:hyperlink>
    </w:p>
    <w:p>
      <w:pPr>
        <w:pStyle w:val="FirstParagraph"/>
      </w:pPr>
      <w:r>
        <w:t xml:space="preserve">However we also engage with a range of projects that more broadly fit within our overall effort to be good stewards of the earth such as:</w:t>
      </w:r>
    </w:p>
    <w:p>
      <w:pPr>
        <w:pStyle w:val="Compact"/>
        <w:numPr>
          <w:ilvl w:val="0"/>
          <w:numId w:val="1002"/>
        </w:numPr>
      </w:pPr>
      <w:r>
        <w:t xml:space="preserve">Transitioning green space around campus to</w:t>
      </w:r>
      <w:r>
        <w:t xml:space="preserve"> </w:t>
      </w:r>
      <w:hyperlink r:id="rId15">
        <w:r>
          <w:rPr>
            <w:rStyle w:val="Hyperlink"/>
          </w:rPr>
          <w:t xml:space="preserve">native and pollinator friendly vegetation</w:t>
        </w:r>
      </w:hyperlink>
    </w:p>
    <w:p>
      <w:pPr>
        <w:pStyle w:val="Compact"/>
        <w:numPr>
          <w:ilvl w:val="0"/>
          <w:numId w:val="1002"/>
        </w:numPr>
      </w:pPr>
      <w:r>
        <w:t xml:space="preserve">Maintaining a campus garden for members of the campus and community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Divesting from fossil fuels</w:t>
        </w:r>
      </w:hyperlink>
    </w:p>
    <w:p>
      <w:pPr>
        <w:pStyle w:val="Compact"/>
        <w:numPr>
          <w:ilvl w:val="0"/>
          <w:numId w:val="1002"/>
        </w:numPr>
      </w:pPr>
      <w:r>
        <w:t xml:space="preserve">Limiting pesticide use on campus</w:t>
      </w:r>
    </w:p>
    <w:p>
      <w:pPr>
        <w:pStyle w:val="Compact"/>
        <w:numPr>
          <w:ilvl w:val="0"/>
          <w:numId w:val="1002"/>
        </w:numPr>
      </w:pPr>
      <w:r>
        <w:t xml:space="preserve">Repurposing wood from trees taken from campus grounds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Creating a responsible Bottled Water policy on campus</w:t>
        </w:r>
      </w:hyperlink>
    </w:p>
    <w:p>
      <w:pPr>
        <w:pStyle w:val="BlockText"/>
      </w:pPr>
      <w:r>
        <w:t xml:space="preserve">“Working together, we have proven that sustainable development is possible; that reforestation of degraded land is possible; and that exemplary governance is possible when ordinary citizens are informed, sensitized, mobilized and involved in direct action for the environment.”</w:t>
      </w:r>
      <w:r>
        <w:br/>
      </w:r>
      <w:r>
        <w:t xml:space="preserve">~ Wangari Maathai (Assistant Minister for Natural Resources)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www.bemidjistate.edu/offices/sustainability/projects/bsu-ban-on-bottled-water/" TargetMode="External"/><Relationship Id="rId16" Type="http://schemas.openxmlformats.org/officeDocument/2006/relationships/hyperlink" Target="https://www.bemidjistate.edu/offices/sustainability/projects/divestment/" TargetMode="External"/><Relationship Id="rId10" Type="http://schemas.openxmlformats.org/officeDocument/2006/relationships/hyperlink" Target="https://www.bemidjistate.edu/offices/sustainability/projects/energy-conservation-efficiency/" TargetMode="External"/><Relationship Id="rId13" Type="http://schemas.openxmlformats.org/officeDocument/2006/relationships/hyperlink" Target="https://www.bemidjistate.edu/offices/sustainability/projects/energy-conservation-efficiency/geothermal-feasibility-study/" TargetMode="External"/><Relationship Id="rId15" Type="http://schemas.openxmlformats.org/officeDocument/2006/relationships/hyperlink" Target="https://www.bemidjistate.edu/offices/sustainability/projects/native-vegetation/" TargetMode="External"/><Relationship Id="rId12" Type="http://schemas.openxmlformats.org/officeDocument/2006/relationships/hyperlink" Target="https://www.bemidjistate.edu/offices/sustainability/projects/transportation/" TargetMode="External"/><Relationship Id="rId11" Type="http://schemas.openxmlformats.org/officeDocument/2006/relationships/hyperlink" Target="https://www.bemidjistate.edu/offices/sustainability/projects/waste-recycling/" TargetMode="External"/><Relationship Id="rId14" Type="http://schemas.openxmlformats.org/officeDocument/2006/relationships/hyperlink" Target="https://www.bemidjistate.edu/offices/sustainability/projects/water-quality-conservation/" TargetMode="External"/><Relationship Id="rId9" Type="http://schemas.openxmlformats.org/officeDocument/2006/relationships/hyperlink" Target="https://www.bemidjistate.edu/offices/sustainability/wp-content/uploads/sites/59/2015/06/BSU-Climate-Action-Plan-linked-4-21-11.pdf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jpg"/><Relationship Id="rId23" Type="http://schemas.openxmlformats.org/officeDocument/2006/relationships/image" Target="media/image6.jpg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www.bemidjistate.edu/offices/sustainability/projects/bsu-ban-on-bottled-water/" TargetMode="External"/><Relationship Id="rId16" Type="http://schemas.openxmlformats.org/officeDocument/2006/relationships/hyperlink" Target="https://www.bemidjistate.edu/offices/sustainability/projects/divestment/" TargetMode="External"/><Relationship Id="rId10" Type="http://schemas.openxmlformats.org/officeDocument/2006/relationships/hyperlink" Target="https://www.bemidjistate.edu/offices/sustainability/projects/energy-conservation-efficiency/" TargetMode="External"/><Relationship Id="rId13" Type="http://schemas.openxmlformats.org/officeDocument/2006/relationships/hyperlink" Target="https://www.bemidjistate.edu/offices/sustainability/projects/energy-conservation-efficiency/geothermal-feasibility-study/" TargetMode="External"/><Relationship Id="rId15" Type="http://schemas.openxmlformats.org/officeDocument/2006/relationships/hyperlink" Target="https://www.bemidjistate.edu/offices/sustainability/projects/native-vegetation/" TargetMode="External"/><Relationship Id="rId12" Type="http://schemas.openxmlformats.org/officeDocument/2006/relationships/hyperlink" Target="https://www.bemidjistate.edu/offices/sustainability/projects/transportation/" TargetMode="External"/><Relationship Id="rId11" Type="http://schemas.openxmlformats.org/officeDocument/2006/relationships/hyperlink" Target="https://www.bemidjistate.edu/offices/sustainability/projects/waste-recycling/" TargetMode="External"/><Relationship Id="rId14" Type="http://schemas.openxmlformats.org/officeDocument/2006/relationships/hyperlink" Target="https://www.bemidjistate.edu/offices/sustainability/projects/water-quality-conservation/" TargetMode="External"/><Relationship Id="rId9" Type="http://schemas.openxmlformats.org/officeDocument/2006/relationships/hyperlink" Target="https://www.bemidjistate.edu/offices/sustainability/wp-content/uploads/sites/59/2015/06/BSU-Climate-Action-Plan-linked-4-21-1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</dc:title>
  <dc:creator/>
  <cp:keywords/>
  <dcterms:created xsi:type="dcterms:W3CDTF">2026-09-09T23:23:30Z</dcterms:created>
  <dcterms:modified xsi:type="dcterms:W3CDTF">2026-09-09T23:23:30Z</dcterms:modified>
  <dc:identifier>12b58000-363c-4fd3-b8b7-90718d1f8514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