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Current Student Resources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2" w:name="before-your-first-semester"/>
    <w:p>
      <w:pPr>
        <w:pStyle w:val="Heading2"/>
      </w:pPr>
      <w:r>
        <w:t xml:space="preserve">Before Your First Semester</w:t>
      </w:r>
    </w:p>
    <w:p>
      <w:pPr>
        <w:pStyle w:val="Compact"/>
        <w:numPr>
          <w:ilvl w:val="0"/>
          <w:numId w:val="1001"/>
        </w:numPr>
      </w:pPr>
      <w:r>
        <w:t xml:space="preserve">Read and sign the</w:t>
      </w:r>
      <w:r>
        <w:t xml:space="preserve"> </w:t>
      </w:r>
      <w:hyperlink r:id="rId9">
        <w:r>
          <w:rPr>
            <w:rStyle w:val="Hyperlink"/>
            <w:b/>
            <w:bCs/>
          </w:rPr>
          <w:t xml:space="preserve">PSEO Agreement</w:t>
        </w:r>
      </w:hyperlink>
      <w:r>
        <w:t xml:space="preserve"> </w:t>
      </w:r>
      <w:r>
        <w:t xml:space="preserve">with a parent or guardian.</w:t>
      </w:r>
    </w:p>
    <w:p>
      <w:pPr>
        <w:pStyle w:val="Compact"/>
        <w:numPr>
          <w:ilvl w:val="0"/>
          <w:numId w:val="1001"/>
        </w:numPr>
      </w:pPr>
      <w:r>
        <w:t xml:space="preserve">Complete the Sexual Violence Prevention Training module in D2L (available about 2 weeks before classes start)</w:t>
      </w:r>
    </w:p>
    <w:p>
      <w:pPr>
        <w:pStyle w:val="Compact"/>
        <w:numPr>
          <w:ilvl w:val="0"/>
          <w:numId w:val="1001"/>
        </w:numPr>
      </w:pPr>
      <w:r>
        <w:t xml:space="preserve">Submit the</w:t>
      </w:r>
      <w:r>
        <w:t xml:space="preserve"> </w:t>
      </w:r>
      <w:hyperlink r:id="rId10">
        <w:r>
          <w:rPr>
            <w:rStyle w:val="Hyperlink"/>
            <w:b/>
            <w:bCs/>
          </w:rPr>
          <w:t xml:space="preserve">BSU Immunization Form</w:t>
        </w:r>
      </w:hyperlink>
    </w:p>
    <w:p>
      <w:pPr>
        <w:pStyle w:val="Compact"/>
        <w:numPr>
          <w:ilvl w:val="0"/>
          <w:numId w:val="1001"/>
        </w:numPr>
      </w:pPr>
      <w:r>
        <w:t xml:space="preserve">OPTIONAL: Submit the</w:t>
      </w:r>
      <w:r>
        <w:t xml:space="preserve"> </w:t>
      </w:r>
      <w:hyperlink r:id="rId11">
        <w:r>
          <w:rPr>
            <w:rStyle w:val="Hyperlink"/>
            <w:b/>
            <w:bCs/>
          </w:rPr>
          <w:t xml:space="preserve">Authorization to Release Information</w:t>
        </w:r>
      </w:hyperlink>
      <w:r>
        <w:t xml:space="preserve"> </w:t>
      </w:r>
      <w:r>
        <w:t xml:space="preserve">to the Records Office if you want parents to have access to your student accounts at BSU. (Please note, as a registered college student, you are legally the ONLY person who can access your accounts at BSU until you officially grant access to others. Being under the age of 18 does not change this rule.)</w:t>
      </w:r>
    </w:p>
    <w:bookmarkEnd w:id="12"/>
    <w:bookmarkStart w:id="19" w:name="pseo-student-responsibilities"/>
    <w:p>
      <w:pPr>
        <w:pStyle w:val="Heading2"/>
      </w:pPr>
      <w:r>
        <w:t xml:space="preserve">PSEO Student Responsibilities</w:t>
      </w:r>
    </w:p>
    <w:p>
      <w:pPr>
        <w:pStyle w:val="Compact"/>
        <w:numPr>
          <w:ilvl w:val="0"/>
          <w:numId w:val="1002"/>
        </w:numPr>
      </w:pPr>
      <w:r>
        <w:t xml:space="preserve">Maintain the required 2.0 GPA or higher for PSEO eligibility. This will be assessed each semester.</w:t>
      </w:r>
    </w:p>
    <w:p>
      <w:pPr>
        <w:pStyle w:val="Compact"/>
        <w:numPr>
          <w:ilvl w:val="0"/>
          <w:numId w:val="1002"/>
        </w:numPr>
      </w:pPr>
      <w:r>
        <w:t xml:space="preserve">If you are experiencing difficulties in your classes, request a meeting with your professor right away to discuss your concerns and opportunities to improve.</w:t>
      </w:r>
    </w:p>
    <w:p>
      <w:pPr>
        <w:pStyle w:val="Compact"/>
        <w:numPr>
          <w:ilvl w:val="0"/>
          <w:numId w:val="1002"/>
        </w:numPr>
      </w:pPr>
      <w:r>
        <w:t xml:space="preserve">Work with your high school counselor to stay on track for high school graduation.</w:t>
      </w:r>
    </w:p>
    <w:p>
      <w:pPr>
        <w:pStyle w:val="Compact"/>
        <w:numPr>
          <w:ilvl w:val="0"/>
          <w:numId w:val="1002"/>
        </w:numPr>
      </w:pPr>
      <w:r>
        <w:t xml:space="preserve">Complete the</w:t>
      </w:r>
      <w:r>
        <w:t xml:space="preserve"> </w:t>
      </w:r>
      <w:hyperlink r:id="rId13">
        <w:r>
          <w:rPr>
            <w:rStyle w:val="Hyperlink"/>
            <w:b/>
            <w:bCs/>
          </w:rPr>
          <w:t xml:space="preserve">Notice of Student Registration</w:t>
        </w:r>
      </w:hyperlink>
      <w:r>
        <w:t xml:space="preserve"> </w:t>
      </w:r>
      <w:r>
        <w:t xml:space="preserve">every semester and return it to the PSEO Coordinator in Admissions.</w:t>
      </w:r>
    </w:p>
    <w:p>
      <w:pPr>
        <w:pStyle w:val="Compact"/>
        <w:numPr>
          <w:ilvl w:val="0"/>
          <w:numId w:val="1002"/>
        </w:numPr>
      </w:pPr>
      <w:r>
        <w:t xml:space="preserve">Pay attention to your BSU student email for important reminders and registration information.</w:t>
      </w:r>
    </w:p>
    <w:bookmarkStart w:id="18" w:name="textbooks"/>
    <w:p>
      <w:pPr>
        <w:pStyle w:val="Heading3"/>
      </w:pPr>
      <w:r>
        <w:t xml:space="preserve">Textbooks</w:t>
      </w:r>
    </w:p>
    <w:p>
      <w:pPr>
        <w:pStyle w:val="Compact"/>
        <w:numPr>
          <w:ilvl w:val="0"/>
          <w:numId w:val="1003"/>
        </w:numPr>
      </w:pPr>
      <w:r>
        <w:t xml:space="preserve">1-2 weeks before a new semester, your professors will be posting textbooks</w:t>
      </w:r>
    </w:p>
    <w:p>
      <w:pPr>
        <w:pStyle w:val="Compact"/>
        <w:numPr>
          <w:ilvl w:val="0"/>
          <w:numId w:val="1003"/>
        </w:numPr>
      </w:pPr>
      <w:r>
        <w:t xml:space="preserve">Online ordering must be done before the end of the first Friday of classes to avoid being charged.</w:t>
      </w:r>
    </w:p>
    <w:p>
      <w:pPr>
        <w:pStyle w:val="Compact"/>
        <w:numPr>
          <w:ilvl w:val="0"/>
          <w:numId w:val="1003"/>
        </w:numPr>
      </w:pPr>
      <w:r>
        <w:t xml:space="preserve">Only REQUIRED materials are covered with PSEO funding. All other items must be purchased with a separate order and a credit card.</w:t>
      </w:r>
    </w:p>
    <w:p>
      <w:pPr>
        <w:pStyle w:val="Compact"/>
        <w:numPr>
          <w:ilvl w:val="0"/>
          <w:numId w:val="1003"/>
        </w:numPr>
      </w:pPr>
      <w:r>
        <w:t xml:space="preserve">If ordering textbooks after the first week, contact the bookstore to request your PSEO account be re-opened. You will have 24 hours to complete the purchase.</w:t>
      </w:r>
    </w:p>
    <w:p>
      <w:pPr>
        <w:pStyle w:val="Compact"/>
        <w:numPr>
          <w:ilvl w:val="0"/>
          <w:numId w:val="1003"/>
        </w:numPr>
      </w:pPr>
      <w:r>
        <w:t xml:space="preserve">Return all textbooks upon the completion of finals each semester. Students will be charged full price for any books they do not return, or return damaged.</w:t>
      </w:r>
    </w:p>
    <w:bookmarkStart w:id="15" w:name="how-to-order-textbooks"/>
    <w:p>
      <w:pPr>
        <w:pStyle w:val="Heading4"/>
      </w:pPr>
      <w:r>
        <w:t xml:space="preserve">How to Order Textbooks</w:t>
      </w:r>
    </w:p>
    <w:p>
      <w:pPr>
        <w:pStyle w:val="Compact"/>
        <w:numPr>
          <w:ilvl w:val="0"/>
          <w:numId w:val="1004"/>
        </w:numPr>
      </w:pPr>
      <w:r>
        <w:t xml:space="preserve">Click the “Textbooks” tab at the top of the</w:t>
      </w:r>
      <w:r>
        <w:t xml:space="preserve"> </w:t>
      </w:r>
      <w:hyperlink r:id="rId14">
        <w:r>
          <w:rPr>
            <w:rStyle w:val="Hyperlink"/>
            <w:b/>
            <w:bCs/>
          </w:rPr>
          <w:t xml:space="preserve">Bookstore</w:t>
        </w:r>
      </w:hyperlink>
      <w:r>
        <w:t xml:space="preserve"> </w:t>
      </w:r>
      <w:r>
        <w:t xml:space="preserve">page.</w:t>
      </w:r>
    </w:p>
    <w:p>
      <w:pPr>
        <w:pStyle w:val="Compact"/>
        <w:numPr>
          <w:ilvl w:val="0"/>
          <w:numId w:val="1004"/>
        </w:numPr>
      </w:pPr>
      <w:r>
        <w:t xml:space="preserve">Enter the term and course information in the drop-down menus.</w:t>
      </w:r>
    </w:p>
    <w:p>
      <w:pPr>
        <w:pStyle w:val="Compact"/>
        <w:numPr>
          <w:ilvl w:val="0"/>
          <w:numId w:val="1004"/>
        </w:numPr>
      </w:pPr>
      <w:r>
        <w:t xml:space="preserve">Click the “Find Materials for X Course(s)” button.</w:t>
      </w:r>
    </w:p>
    <w:p>
      <w:pPr>
        <w:pStyle w:val="Compact"/>
        <w:numPr>
          <w:ilvl w:val="0"/>
          <w:numId w:val="1004"/>
        </w:numPr>
      </w:pPr>
      <w:r>
        <w:t xml:space="preserve">Select the items you need and “Add Item(s) to Bag.”</w:t>
      </w:r>
    </w:p>
    <w:p>
      <w:pPr>
        <w:pStyle w:val="Compact"/>
        <w:numPr>
          <w:ilvl w:val="0"/>
          <w:numId w:val="1004"/>
        </w:numPr>
      </w:pPr>
      <w:r>
        <w:t xml:space="preserve">Click the “View Bag and Checkout” button.</w:t>
      </w:r>
    </w:p>
    <w:p>
      <w:pPr>
        <w:pStyle w:val="Compact"/>
        <w:numPr>
          <w:ilvl w:val="0"/>
          <w:numId w:val="1004"/>
        </w:numPr>
      </w:pPr>
      <w:r>
        <w:t xml:space="preserve">Create an account and enter your pick-up information.</w:t>
      </w:r>
    </w:p>
    <w:p>
      <w:pPr>
        <w:pStyle w:val="Compact"/>
        <w:numPr>
          <w:ilvl w:val="0"/>
          <w:numId w:val="1004"/>
        </w:numPr>
      </w:pPr>
      <w:r>
        <w:t xml:space="preserve">When given the option to purchase or rent, select purchase.</w:t>
      </w:r>
    </w:p>
    <w:p>
      <w:pPr>
        <w:pStyle w:val="Compact"/>
        <w:numPr>
          <w:ilvl w:val="0"/>
          <w:numId w:val="1004"/>
        </w:numPr>
      </w:pPr>
      <w:r>
        <w:t xml:space="preserve">Select “In Store Pick Up” unless you are a distance student.</w:t>
      </w:r>
    </w:p>
    <w:p>
      <w:pPr>
        <w:pStyle w:val="Compact"/>
        <w:numPr>
          <w:ilvl w:val="0"/>
          <w:numId w:val="1004"/>
        </w:numPr>
      </w:pPr>
      <w:r>
        <w:t xml:space="preserve">Check the “Student Bill” box and enter your StarID</w:t>
      </w:r>
    </w:p>
    <w:p>
      <w:pPr>
        <w:pStyle w:val="Compact"/>
        <w:numPr>
          <w:ilvl w:val="0"/>
          <w:numId w:val="1004"/>
        </w:numPr>
      </w:pPr>
      <w:r>
        <w:t xml:space="preserve">Submit your order and wait for an email that says your order is ready.</w:t>
      </w:r>
    </w:p>
    <w:bookmarkEnd w:id="15"/>
    <w:bookmarkStart w:id="17" w:name="returning-textbooks"/>
    <w:p>
      <w:pPr>
        <w:pStyle w:val="Heading4"/>
      </w:pPr>
      <w:r>
        <w:t xml:space="preserve">Returning Textbooks</w:t>
      </w:r>
    </w:p>
    <w:p>
      <w:pPr>
        <w:pStyle w:val="Compact"/>
        <w:numPr>
          <w:ilvl w:val="0"/>
          <w:numId w:val="1005"/>
        </w:numPr>
      </w:pPr>
      <w:r>
        <w:t xml:space="preserve">Students will be charged full price for any books they do not return, or return damaged.</w:t>
      </w:r>
    </w:p>
    <w:p>
      <w:pPr>
        <w:pStyle w:val="Compact"/>
        <w:numPr>
          <w:ilvl w:val="0"/>
          <w:numId w:val="1005"/>
        </w:numPr>
      </w:pPr>
      <w:r>
        <w:rPr>
          <w:b/>
          <w:bCs/>
        </w:rPr>
        <w:t xml:space="preserve">PSEO students with any on-campus classes</w:t>
      </w:r>
      <w:r>
        <w:t xml:space="preserve"> are required to return all textbooks to the bookstore in good condition on or before the last day of finals.</w:t>
      </w:r>
    </w:p>
    <w:p>
      <w:pPr>
        <w:pStyle w:val="Compact"/>
        <w:numPr>
          <w:ilvl w:val="0"/>
          <w:numId w:val="1005"/>
        </w:numPr>
      </w:pPr>
      <w:r>
        <w:rPr>
          <w:b/>
          <w:bCs/>
        </w:rPr>
        <w:t xml:space="preserve">PSEO students with all online classes</w:t>
      </w:r>
      <w:r>
        <w:t xml:space="preserve"> have 7 days after the last day of finals to return their textbooks by mail.</w:t>
      </w:r>
    </w:p>
    <w:p>
      <w:pPr>
        <w:pStyle w:val="Compact"/>
        <w:numPr>
          <w:ilvl w:val="1"/>
          <w:numId w:val="1006"/>
        </w:numPr>
      </w:pPr>
      <w:r>
        <w:t xml:space="preserve">The textbooks must be delivered to the BSU bookstore within the 7-days indicated above.</w:t>
      </w:r>
    </w:p>
    <w:p>
      <w:pPr>
        <w:pStyle w:val="Compact"/>
        <w:numPr>
          <w:ilvl w:val="1"/>
          <w:numId w:val="1006"/>
        </w:numPr>
      </w:pPr>
      <w:r>
        <w:t xml:space="preserve">The student is responsible for the cost of shipping, and tracking the shipment. Any textbook not received will be charged to the student.</w:t>
      </w:r>
    </w:p>
    <w:p>
      <w:pPr>
        <w:pStyle w:val="Compact"/>
        <w:numPr>
          <w:ilvl w:val="1"/>
          <w:numId w:val="1006"/>
        </w:numPr>
      </w:pPr>
      <w:r>
        <w:t xml:space="preserve">The </w:t>
      </w:r>
      <w:hyperlink r:id="rId16">
        <w:r>
          <w:rPr>
            <w:rStyle w:val="Hyperlink"/>
            <w:b/>
            <w:bCs/>
          </w:rPr>
          <w:t xml:space="preserve">Textbook Return Form</w:t>
        </w:r>
      </w:hyperlink>
      <w:r>
        <w:t xml:space="preserve"> must be printed and included in the package with the textbooks.</w:t>
      </w:r>
    </w:p>
    <w:bookmarkEnd w:id="17"/>
    <w:bookmarkEnd w:id="18"/>
    <w:bookmarkEnd w:id="19"/>
    <w:bookmarkStart w:id="26" w:name="registration"/>
    <w:p>
      <w:pPr>
        <w:pStyle w:val="Heading2"/>
      </w:pPr>
      <w:r>
        <w:t xml:space="preserve">Registration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Event/Item Due</w:t>
            </w:r>
          </w:p>
        </w:tc>
      </w:tr>
      <w:tr>
        <w:tc>
          <w:tcPr/>
          <w:p>
            <w:pPr>
              <w:pStyle w:val="Compact"/>
            </w:pPr>
            <w:r>
              <w:t xml:space="preserve">Early April</w:t>
            </w:r>
          </w:p>
        </w:tc>
        <w:tc>
          <w:tcPr/>
          <w:p>
            <w:pPr>
              <w:pStyle w:val="Compact"/>
            </w:pPr>
            <w:r>
              <w:t xml:space="preserve">Fall PSEO registration windows open</w:t>
            </w:r>
          </w:p>
        </w:tc>
      </w:tr>
      <w:tr>
        <w:tc>
          <w:tcPr/>
          <w:p>
            <w:pPr>
              <w:pStyle w:val="Compact"/>
            </w:pPr>
            <w:r>
              <w:t xml:space="preserve">May 30</w:t>
            </w:r>
          </w:p>
        </w:tc>
        <w:tc>
          <w:tcPr/>
          <w:p>
            <w:pPr>
              <w:pStyle w:val="Compact"/>
            </w:pPr>
            <w:r>
              <w:t xml:space="preserve">Fall 2026 Notice of Student Registration forms due</w:t>
            </w:r>
          </w:p>
        </w:tc>
      </w:tr>
      <w:tr>
        <w:tc>
          <w:tcPr/>
          <w:p>
            <w:pPr>
              <w:pStyle w:val="Compact"/>
            </w:pPr>
            <w:r>
              <w:t xml:space="preserve">August 24</w:t>
            </w:r>
          </w:p>
        </w:tc>
        <w:tc>
          <w:tcPr/>
          <w:p>
            <w:pPr>
              <w:pStyle w:val="Compact"/>
            </w:pPr>
            <w:r>
              <w:t xml:space="preserve">Fall 2026 classes begin</w:t>
            </w:r>
          </w:p>
        </w:tc>
      </w:tr>
      <w:tr>
        <w:tc>
          <w:tcPr/>
          <w:p>
            <w:pPr>
              <w:pStyle w:val="Compact"/>
            </w:pPr>
            <w:r>
              <w:t xml:space="preserve">Early November</w:t>
            </w:r>
          </w:p>
        </w:tc>
        <w:tc>
          <w:tcPr/>
          <w:p>
            <w:pPr>
              <w:pStyle w:val="Compact"/>
            </w:pPr>
            <w:r>
              <w:t xml:space="preserve">Spring PSEO registration opens</w:t>
            </w:r>
          </w:p>
        </w:tc>
      </w:tr>
      <w:tr>
        <w:tc>
          <w:tcPr/>
          <w:p>
            <w:pPr>
              <w:pStyle w:val="Compact"/>
            </w:pPr>
            <w:r>
              <w:t xml:space="preserve">December 1</w:t>
            </w:r>
          </w:p>
        </w:tc>
        <w:tc>
          <w:tcPr/>
          <w:p>
            <w:pPr>
              <w:pStyle w:val="Compact"/>
            </w:pPr>
            <w:r>
              <w:t xml:space="preserve">Spring Notice of Student Registration submission deadline</w:t>
            </w:r>
          </w:p>
        </w:tc>
      </w:tr>
      <w:tr>
        <w:tc>
          <w:tcPr/>
          <w:p>
            <w:pPr>
              <w:pStyle w:val="Compact"/>
            </w:pPr>
            <w:r>
              <w:t xml:space="preserve">January 11</w:t>
            </w:r>
          </w:p>
        </w:tc>
        <w:tc>
          <w:tcPr/>
          <w:p>
            <w:pPr>
              <w:pStyle w:val="Compact"/>
            </w:pPr>
            <w:r>
              <w:t xml:space="preserve">Spring 2027 classes begin</w:t>
            </w:r>
          </w:p>
        </w:tc>
      </w:tr>
    </w:tbl>
    <w:bookmarkStart w:id="22" w:name="new-pseo-students"/>
    <w:p>
      <w:pPr>
        <w:pStyle w:val="Heading3"/>
      </w:pPr>
      <w:r>
        <w:t xml:space="preserve">New PSEO Students</w:t>
      </w:r>
    </w:p>
    <w:p>
      <w:pPr>
        <w:pStyle w:val="FirstParagraph"/>
      </w:pPr>
      <w:r>
        <w:t xml:space="preserve">Review the</w:t>
      </w:r>
      <w:r>
        <w:t xml:space="preserve"> </w:t>
      </w:r>
      <w:hyperlink r:id="rId20">
        <w:r>
          <w:rPr>
            <w:rStyle w:val="Hyperlink"/>
            <w:b/>
            <w:bCs/>
          </w:rPr>
          <w:t xml:space="preserve">admitted student information</w:t>
        </w:r>
      </w:hyperlink>
      <w:r>
        <w:t xml:space="preserve"> </w:t>
      </w:r>
      <w:r>
        <w:t xml:space="preserve">and the </w:t>
      </w:r>
      <w:hyperlink r:id="rId21">
        <w:r>
          <w:rPr>
            <w:rStyle w:val="Hyperlink"/>
            <w:b/>
            <w:bCs/>
          </w:rPr>
          <w:t xml:space="preserve">PSEO &amp; Registration Preparation</w:t>
        </w:r>
      </w:hyperlink>
      <w:r>
        <w:t xml:space="preserve">.</w:t>
      </w:r>
    </w:p>
    <w:bookmarkEnd w:id="22"/>
    <w:bookmarkStart w:id="25" w:name="returning-pseo-students"/>
    <w:p>
      <w:pPr>
        <w:pStyle w:val="Heading3"/>
      </w:pPr>
      <w:r>
        <w:t xml:space="preserve">Returning PSEO Students</w:t>
      </w:r>
    </w:p>
    <w:p>
      <w:pPr>
        <w:pStyle w:val="Compact"/>
        <w:numPr>
          <w:ilvl w:val="0"/>
          <w:numId w:val="1007"/>
        </w:numPr>
      </w:pPr>
      <w:r>
        <w:t xml:space="preserve">Mid-Semester: Meet with your high school counselor to discuss classes and complete the PSEO NOSR form for the next semester. Reference tips in the video below to explore BSU classes available.</w:t>
      </w:r>
    </w:p>
    <w:p>
      <w:pPr>
        <w:pStyle w:val="Compact"/>
        <w:numPr>
          <w:ilvl w:val="0"/>
          <w:numId w:val="1007"/>
        </w:numPr>
      </w:pPr>
      <w:r>
        <w:t xml:space="preserve">Schedule an appointment with the BSU PSEO Advisor using the </w:t>
      </w:r>
      <w:hyperlink r:id="rId23">
        <w:r>
          <w:rPr>
            <w:rStyle w:val="Hyperlink"/>
            <w:b/>
            <w:bCs/>
          </w:rPr>
          <w:t xml:space="preserve">online appointment scheduling tool.</w:t>
        </w:r>
      </w:hyperlink>
    </w:p>
    <w:p>
      <w:pPr>
        <w:pStyle w:val="Compact"/>
        <w:numPr>
          <w:ilvl w:val="0"/>
          <w:numId w:val="1007"/>
        </w:numPr>
      </w:pPr>
      <w:r>
        <w:t xml:space="preserve">Mid-Semester: Create a first draft schedule on the </w:t>
      </w:r>
      <w:hyperlink r:id="rId24">
        <w:r>
          <w:rPr>
            <w:rStyle w:val="Hyperlink"/>
            <w:b/>
            <w:bCs/>
          </w:rPr>
          <w:t xml:space="preserve">Schedule Planning Form</w:t>
        </w:r>
      </w:hyperlink>
      <w:r>
        <w:t xml:space="preserve">*.*Attend your scheduled registration meeting with your PSEO Advisor. Come prepared! You will receive an access code once your schedule is approved. Submit your NOSR form at the time of registration planning so you don’t forget before the deadline.</w:t>
      </w:r>
    </w:p>
    <w:p>
      <w:pPr>
        <w:pStyle w:val="Compact"/>
        <w:numPr>
          <w:ilvl w:val="0"/>
          <w:numId w:val="1007"/>
        </w:numPr>
      </w:pPr>
      <w:r>
        <w:t xml:space="preserve">Early April/November: Register in eservices with your wish list or the Quick Add (Register) tool, and your access code. Send your schedule to your high school counselor once registered.</w:t>
      </w:r>
    </w:p>
    <w:bookmarkEnd w:id="25"/>
    <w:bookmarkEnd w:id="26"/>
    <w:bookmarkStart w:id="30" w:name="continuing-as-an-undergraduate"/>
    <w:p>
      <w:pPr>
        <w:pStyle w:val="Heading2"/>
      </w:pPr>
      <w:r>
        <w:t xml:space="preserve">Continuing as an Undergraduate</w:t>
      </w:r>
    </w:p>
    <w:p>
      <w:pPr>
        <w:pStyle w:val="FirstParagraph"/>
      </w:pPr>
      <w:r>
        <w:t xml:space="preserve">Stay with us at Bemidji State University after high school graduation! PSEO credits will easily transfer into one of our undergraduate degrees since they were earned right here at BSU!</w:t>
      </w:r>
    </w:p>
    <w:p>
      <w:pPr>
        <w:pStyle w:val="BodyText"/>
      </w:pPr>
      <w:r>
        <w:t xml:space="preserve">Students need to</w:t>
      </w:r>
      <w:r>
        <w:t xml:space="preserve"> </w:t>
      </w:r>
      <w:hyperlink r:id="rId27">
        <w:r>
          <w:rPr>
            <w:rStyle w:val="Hyperlink"/>
            <w:b/>
            <w:bCs/>
          </w:rPr>
          <w:t xml:space="preserve">apply</w:t>
        </w:r>
      </w:hyperlink>
      <w:r>
        <w:t xml:space="preserve"> </w:t>
      </w:r>
      <w:r>
        <w:t xml:space="preserve">for undergraduate admissions in order to continue at BSU. To stay on track with housing, scholarships, and registration, the best time to apply is the fall of your senior year in high school.</w:t>
      </w:r>
    </w:p>
    <w:p>
      <w:pPr>
        <w:pStyle w:val="BodyText"/>
      </w:pPr>
      <w:r>
        <w:t xml:space="preserve">The</w:t>
      </w:r>
      <w:r>
        <w:t xml:space="preserve"> </w:t>
      </w:r>
      <w:hyperlink r:id="rId28">
        <w:r>
          <w:rPr>
            <w:rStyle w:val="Hyperlink"/>
            <w:b/>
            <w:bCs/>
          </w:rPr>
          <w:t xml:space="preserve">Office of Admissions</w:t>
        </w:r>
      </w:hyperlink>
      <w:r>
        <w:t xml:space="preserve"> </w:t>
      </w:r>
      <w:r>
        <w:t xml:space="preserve">is happy to answer any questions you might have about undergraduate applications!</w:t>
      </w:r>
    </w:p>
    <w:p>
      <w:pPr>
        <w:pStyle w:val="BodyText"/>
      </w:pPr>
      <w:r>
        <w:t xml:space="preserve">If you plan to continue your undergraduate elsewhere, you can work with the</w:t>
      </w:r>
      <w:r>
        <w:t xml:space="preserve"> </w:t>
      </w:r>
      <w:hyperlink r:id="rId29">
        <w:r>
          <w:rPr>
            <w:rStyle w:val="Hyperlink"/>
            <w:b/>
            <w:bCs/>
          </w:rPr>
          <w:t xml:space="preserve">Records Office</w:t>
        </w:r>
      </w:hyperlink>
      <w:r>
        <w:t xml:space="preserve"> </w:t>
      </w:r>
      <w:r>
        <w:t xml:space="preserve">to have official BSU transcripts sent out.</w:t>
      </w:r>
    </w:p>
    <w:bookmarkEnd w:id="30"/>
    <w:bookmarkStart w:id="33" w:name="Xfb3711086076057dfb92e6ff9ea234aaa89b635"/>
    <w:p>
      <w:pPr>
        <w:pStyle w:val="Heading2"/>
      </w:pPr>
      <w:r>
        <w:t xml:space="preserve">Requesting your Associate of Arts Degree from BSU</w:t>
      </w:r>
    </w:p>
    <w:p>
      <w:pPr>
        <w:pStyle w:val="FirstParagraph"/>
      </w:pPr>
      <w:r>
        <w:t xml:space="preserve">Before you request your degree, make sure that:</w:t>
      </w:r>
    </w:p>
    <w:p>
      <w:pPr>
        <w:pStyle w:val="Compact"/>
        <w:numPr>
          <w:ilvl w:val="0"/>
          <w:numId w:val="1008"/>
        </w:numPr>
      </w:pPr>
      <w:r>
        <w:t xml:space="preserve">All core curriculum goal areas on your Degree Audit Report must be complete.</w:t>
      </w:r>
    </w:p>
    <w:p>
      <w:pPr>
        <w:pStyle w:val="Compact"/>
        <w:numPr>
          <w:ilvl w:val="0"/>
          <w:numId w:val="1008"/>
        </w:numPr>
      </w:pPr>
      <w:r>
        <w:t xml:space="preserve">You need to have completed 60+ college credits, at least 20 of which need to be from BSU.</w:t>
      </w:r>
    </w:p>
    <w:p>
      <w:pPr>
        <w:pStyle w:val="Compact"/>
        <w:numPr>
          <w:ilvl w:val="0"/>
          <w:numId w:val="1008"/>
        </w:numPr>
      </w:pPr>
      <w:r>
        <w:t xml:space="preserve">You may not have an Associate of Arts degree posted until you have graduated from high school.</w:t>
      </w:r>
    </w:p>
    <w:p>
      <w:pPr>
        <w:pStyle w:val="Compact"/>
        <w:numPr>
          <w:ilvl w:val="0"/>
          <w:numId w:val="1008"/>
        </w:numPr>
      </w:pPr>
      <w:r>
        <w:t xml:space="preserve">A Graduation Application must be on file with the Records Office before your degree is posted.</w:t>
      </w:r>
    </w:p>
    <w:bookmarkStart w:id="32" w:name="request-steps"/>
    <w:p>
      <w:pPr>
        <w:pStyle w:val="Heading3"/>
      </w:pPr>
      <w:r>
        <w:t xml:space="preserve">Request Steps</w:t>
      </w:r>
    </w:p>
    <w:p>
      <w:pPr>
        <w:pStyle w:val="Compact"/>
        <w:numPr>
          <w:ilvl w:val="0"/>
          <w:numId w:val="1009"/>
        </w:numPr>
      </w:pPr>
      <w:r>
        <w:t xml:space="preserve">Submit your</w:t>
      </w:r>
      <w:r>
        <w:t xml:space="preserve"> </w:t>
      </w:r>
      <w:hyperlink r:id="rId31">
        <w:r>
          <w:rPr>
            <w:rStyle w:val="Hyperlink"/>
            <w:b/>
            <w:bCs/>
          </w:rPr>
          <w:t xml:space="preserve">Graduation Plans</w:t>
        </w:r>
      </w:hyperlink>
      <w:r>
        <w:t xml:space="preserve"> </w:t>
      </w:r>
      <w:r>
        <w:t xml:space="preserve">during your last semester. On the “Semester/Year courses will be completed” line, list the BSU semester that aligns with your high school graduation date. Most often, this will be the summer semester.</w:t>
      </w:r>
    </w:p>
    <w:p>
      <w:pPr>
        <w:pStyle w:val="Compact"/>
        <w:numPr>
          <w:ilvl w:val="0"/>
          <w:numId w:val="1009"/>
        </w:numPr>
      </w:pPr>
      <w:r>
        <w:t xml:space="preserve">After high school graduation, contact your high school to request an official FINAL high school transcript be sent to Bemidji State University Admissions. Transcripts need to be sent via the secure online system or through the mail in a sealed envelope directly from your high school to:</w:t>
      </w:r>
    </w:p>
    <w:p>
      <w:pPr>
        <w:pStyle w:val="FirstParagraph"/>
      </w:pPr>
      <w:r>
        <w:t xml:space="preserve">Bemidji State University</w:t>
      </w:r>
      <w:r>
        <w:br/>
      </w:r>
      <w:r>
        <w:t xml:space="preserve">Office of Admissions</w:t>
      </w:r>
      <w:r>
        <w:br/>
      </w:r>
      <w:r>
        <w:t xml:space="preserve">1500 Birchmont Dr. NE</w:t>
      </w:r>
      <w:r>
        <w:br/>
      </w:r>
      <w:r>
        <w:t xml:space="preserve">Deputy Hall 102, #13</w:t>
      </w:r>
      <w:r>
        <w:br/>
      </w:r>
      <w:r>
        <w:t xml:space="preserve">Bemidji, MN 56601</w:t>
      </w:r>
    </w:p>
    <w:p>
      <w:pPr>
        <w:pStyle w:val="Compact"/>
        <w:numPr>
          <w:ilvl w:val="0"/>
          <w:numId w:val="1010"/>
        </w:numPr>
      </w:pPr>
      <w:r>
        <w:t xml:space="preserve">Notify the PSEO Coordinator that your high school transcript is on the way and that your grad plans have been submitted.</w:t>
      </w:r>
    </w:p>
    <w:p>
      <w:pPr>
        <w:pStyle w:val="Compact"/>
        <w:numPr>
          <w:ilvl w:val="0"/>
          <w:numId w:val="1010"/>
        </w:numPr>
      </w:pPr>
      <w:r>
        <w:t xml:space="preserve">Wait to hear from the Records Office about the status of your degree.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hyperlink" Target="https://outlook.office365.com/book/AdvisingSuccessCenterBSU@MinnState.edu/?ismsaljsauthenabled=true" TargetMode="External"/><Relationship Id="rId20" Type="http://schemas.openxmlformats.org/officeDocument/2006/relationships/hyperlink" Target="https://www.bemidjistate.edu/admissions/admitted/new-pseo-students/" TargetMode="External"/><Relationship Id="rId27" Type="http://schemas.openxmlformats.org/officeDocument/2006/relationships/hyperlink" Target="https://www.bemidjistate.edu/admissions/apply/" TargetMode="External"/><Relationship Id="rId28" Type="http://schemas.openxmlformats.org/officeDocument/2006/relationships/hyperlink" Target="https://www.bemidjistate.edu/admissions/info/" TargetMode="External"/><Relationship Id="rId9" Type="http://schemas.openxmlformats.org/officeDocument/2006/relationships/hyperlink" Target="https://www.bemidjistate.edu/admissions/pseo/current-students/bemidji-state-university-pseo-student-and-parent-agreement/" TargetMode="External"/><Relationship Id="rId11" Type="http://schemas.openxmlformats.org/officeDocument/2006/relationships/hyperlink" Target="https://www.bemidjistate.edu/admissions/wp-content/uploads/sites/15/2025/04/BSU-Authorization-to-Release-BLANK-FORM-fillable.pdf" TargetMode="External"/><Relationship Id="rId21" Type="http://schemas.openxmlformats.org/officeDocument/2006/relationships/hyperlink" Target="https://www.bemidjistate.edu/admissions/wp-content/uploads/sites/15/2025/04/PSEO-Registration-Preparation.pdf" TargetMode="External"/><Relationship Id="rId24" Type="http://schemas.openxmlformats.org/officeDocument/2006/relationships/hyperlink" Target="https://www.bemidjistate.edu/admissions/wp-content/uploads/sites/15/2025/04/Schedule_Planning_Form.pdf" TargetMode="External"/><Relationship Id="rId16" Type="http://schemas.openxmlformats.org/officeDocument/2006/relationships/hyperlink" Target="https://www.bemidjistate.edu/admissions/wp-content/uploads/sites/15/2025/05/Textbook-Return-Form.pdf" TargetMode="External"/><Relationship Id="rId13" Type="http://schemas.openxmlformats.org/officeDocument/2006/relationships/hyperlink" Target="https://www.bemidjistate.edu/admissions/wp-content/uploads/sites/15/2026/02/2026-2027-PSEO-NOSR-Fillable-Form.pdf" TargetMode="External"/><Relationship Id="rId31" Type="http://schemas.openxmlformats.org/officeDocument/2006/relationships/hyperlink" Target="https://www.bemidjistate.edu/mybsu/degrees/graduation/plans/" TargetMode="External"/><Relationship Id="rId29" Type="http://schemas.openxmlformats.org/officeDocument/2006/relationships/hyperlink" Target="https://www.bemidjistate.edu/mybsu/registration/transcripts/" TargetMode="External"/><Relationship Id="rId10" Type="http://schemas.openxmlformats.org/officeDocument/2006/relationships/hyperlink" Target="https://www.bemidjistate.edu/services/health-counseling/clinic-services/immunizations/" TargetMode="External"/><Relationship Id="rId14" Type="http://schemas.openxmlformats.org/officeDocument/2006/relationships/hyperlink" Target="https://www.bkstr.com/bemidjistatestore/home"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https://outlook.office365.com/book/AdvisingSuccessCenterBSU@MinnState.edu/?ismsaljsauthenabled=true" TargetMode="External"/><Relationship Id="rId20" Type="http://schemas.openxmlformats.org/officeDocument/2006/relationships/hyperlink" Target="https://www.bemidjistate.edu/admissions/admitted/new-pseo-students/" TargetMode="External"/><Relationship Id="rId27" Type="http://schemas.openxmlformats.org/officeDocument/2006/relationships/hyperlink" Target="https://www.bemidjistate.edu/admissions/apply/" TargetMode="External"/><Relationship Id="rId28" Type="http://schemas.openxmlformats.org/officeDocument/2006/relationships/hyperlink" Target="https://www.bemidjistate.edu/admissions/info/" TargetMode="External"/><Relationship Id="rId9" Type="http://schemas.openxmlformats.org/officeDocument/2006/relationships/hyperlink" Target="https://www.bemidjistate.edu/admissions/pseo/current-students/bemidji-state-university-pseo-student-and-parent-agreement/" TargetMode="External"/><Relationship Id="rId11" Type="http://schemas.openxmlformats.org/officeDocument/2006/relationships/hyperlink" Target="https://www.bemidjistate.edu/admissions/wp-content/uploads/sites/15/2025/04/BSU-Authorization-to-Release-BLANK-FORM-fillable.pdf" TargetMode="External"/><Relationship Id="rId21" Type="http://schemas.openxmlformats.org/officeDocument/2006/relationships/hyperlink" Target="https://www.bemidjistate.edu/admissions/wp-content/uploads/sites/15/2025/04/PSEO-Registration-Preparation.pdf" TargetMode="External"/><Relationship Id="rId24" Type="http://schemas.openxmlformats.org/officeDocument/2006/relationships/hyperlink" Target="https://www.bemidjistate.edu/admissions/wp-content/uploads/sites/15/2025/04/Schedule_Planning_Form.pdf" TargetMode="External"/><Relationship Id="rId16" Type="http://schemas.openxmlformats.org/officeDocument/2006/relationships/hyperlink" Target="https://www.bemidjistate.edu/admissions/wp-content/uploads/sites/15/2025/05/Textbook-Return-Form.pdf" TargetMode="External"/><Relationship Id="rId13" Type="http://schemas.openxmlformats.org/officeDocument/2006/relationships/hyperlink" Target="https://www.bemidjistate.edu/admissions/wp-content/uploads/sites/15/2026/02/2026-2027-PSEO-NOSR-Fillable-Form.pdf" TargetMode="External"/><Relationship Id="rId31" Type="http://schemas.openxmlformats.org/officeDocument/2006/relationships/hyperlink" Target="https://www.bemidjistate.edu/mybsu/degrees/graduation/plans/" TargetMode="External"/><Relationship Id="rId29" Type="http://schemas.openxmlformats.org/officeDocument/2006/relationships/hyperlink" Target="https://www.bemidjistate.edu/mybsu/registration/transcripts/" TargetMode="External"/><Relationship Id="rId10" Type="http://schemas.openxmlformats.org/officeDocument/2006/relationships/hyperlink" Target="https://www.bemidjistate.edu/services/health-counseling/clinic-services/immunizations/" TargetMode="External"/><Relationship Id="rId14" Type="http://schemas.openxmlformats.org/officeDocument/2006/relationships/hyperlink" Target="https://www.bkstr.com/bemidjistatestore/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Current Student Resources</dc:title>
  <dc:creator/>
  <cp:keywords/>
  <dcterms:created xsi:type="dcterms:W3CDTF">2026-09-09T23:23:53Z</dcterms:created>
  <dcterms:modified xsi:type="dcterms:W3CDTF">2026-09-09T23:23:53Z</dcterms:modified>
  <dc:identifier>6a19d4d5-685d-4b9b-83a8-3dd78d964ec3</dc:identifier>
</cp:coreProperties>
</file>

<file path=docProps/custom.xml><?xml version="1.0" encoding="utf-8"?>
<Properties xmlns="http://schemas.openxmlformats.org/officeDocument/2006/custom-properties" xmlns:vt="http://schemas.openxmlformats.org/officeDocument/2006/docPropsVTypes"/>
</file>