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Graduate Application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International Program Center works in conjunction with the BSU School of Graduate Studies for all international applicants who apply for admission to study in an on-campus graduate program. Our office deals specifically with the application documents needed to issue the I-20</w:t>
      </w:r>
      <w:r>
        <w:t xml:space="preserve"> </w:t>
      </w:r>
      <w:r>
        <w:rPr>
          <w:b/>
          <w:bCs/>
        </w:rPr>
        <w:t xml:space="preserve">after being admitted by the</w:t>
      </w:r>
      <w:r>
        <w:t xml:space="preserve"> </w:t>
      </w:r>
      <w:hyperlink r:id="rId9">
        <w:r>
          <w:rPr>
            <w:rStyle w:val="Hyperlink"/>
          </w:rPr>
          <w:t xml:space="preserve">School of Graduate Studies</w:t>
        </w:r>
      </w:hyperlink>
      <w:r>
        <w:t xml:space="preserve">.</w:t>
      </w:r>
    </w:p>
    <w:bookmarkStart w:id="21" w:name="graduate-application-process"/>
    <w:p>
      <w:pPr>
        <w:pStyle w:val="Heading2"/>
      </w:pPr>
      <w:r>
        <w:t xml:space="preserve">Graduate Application Process</w:t>
      </w:r>
    </w:p>
    <w:p>
      <w:pPr>
        <w:pStyle w:val="FirstParagraph"/>
      </w:pPr>
      <w:r>
        <w:t xml:space="preserve">Review the admission criteria and our instructions below prior to applying for admission.</w:t>
      </w:r>
    </w:p>
    <w:p>
      <w:pPr>
        <w:pStyle w:val="BodyText"/>
      </w:pPr>
      <w:r>
        <w:t xml:space="preserve">All application materials, including supporting documents (e.g. bank statements, transcripts) become the property of Bemidji State University and cannot be returned. Any documents submitted that are not specifically requested by Bemidji State will not be considered in the applications process.</w:t>
      </w:r>
    </w:p>
    <w:bookmarkStart w:id="11" w:name="Xd54cf3f6febd144385c7171a4dd0fc96ddcf135"/>
    <w:p>
      <w:pPr>
        <w:pStyle w:val="Heading3"/>
      </w:pPr>
      <w:r>
        <w:t xml:space="preserve">1. Complete Your Application</w:t>
      </w:r>
    </w:p>
    <w:p>
      <w:pPr>
        <w:pStyle w:val="FirstParagraph"/>
      </w:pPr>
      <w:r>
        <w:t xml:space="preserve">Complete an </w:t>
      </w:r>
      <w:hyperlink r:id="rId10">
        <w:r>
          <w:rPr>
            <w:rStyle w:val="Hyperlink"/>
          </w:rPr>
          <w:t xml:space="preserve">International Student Application online</w:t>
        </w:r>
      </w:hyperlink>
      <w:r>
        <w:t xml:space="preserve">.</w:t>
      </w:r>
    </w:p>
    <w:p>
      <w:pPr>
        <w:pStyle w:val="BodyText"/>
      </w:pPr>
      <w:r>
        <w:t xml:space="preserve">Submit only one application. Submitting more than one (via online or paper) application delays processing. Under “Citizenship*“* on the application’s first page, be sure to select “International Visa Holder or Seeker.”</w:t>
      </w:r>
    </w:p>
    <w:p>
      <w:pPr>
        <w:pStyle w:val="BodyText"/>
      </w:pPr>
      <w:r>
        <w:t xml:space="preserve">The “Social Security” number is optional. Only include a social security number if one has been issued to you by the United States government. “333-22-4444” is only an example: DO NOT enter that as a social security number. If you do not have a SS number, leave that blank, as it delays processing.</w:t>
      </w:r>
    </w:p>
    <w:bookmarkEnd w:id="11"/>
    <w:bookmarkStart w:id="13" w:name="X34663102175ce041e717077eb2f38be07cedfed"/>
    <w:p>
      <w:pPr>
        <w:pStyle w:val="Heading3"/>
      </w:pPr>
      <w:r>
        <w:t xml:space="preserve">2. Pay the International Application Processing Fee</w:t>
      </w:r>
    </w:p>
    <w:p>
      <w:pPr>
        <w:pStyle w:val="FirstParagraph"/>
      </w:pPr>
      <w:r>
        <w:t xml:space="preserve">A $50 international application processing fee payment is required to complete your application submission. This fee must be paid before we process your application, is non-refundable, does not guarantee admission and cannot be waived.</w:t>
      </w:r>
    </w:p>
    <w:p>
      <w:pPr>
        <w:pStyle w:val="BodyText"/>
      </w:pPr>
      <w:r>
        <w:t xml:space="preserve">To pay the fee, access the</w:t>
      </w:r>
      <w:r>
        <w:t xml:space="preserve"> </w:t>
      </w:r>
      <w:hyperlink r:id="rId12">
        <w:r>
          <w:rPr>
            <w:rStyle w:val="Hyperlink"/>
          </w:rPr>
          <w:t xml:space="preserve">PayMyTuition Portal</w:t>
        </w:r>
      </w:hyperlink>
      <w:r>
        <w:t xml:space="preserve">, search for Bemidji State University, and follow the directions.</w:t>
      </w:r>
    </w:p>
    <w:bookmarkEnd w:id="13"/>
    <w:bookmarkStart w:id="18" w:name="Xcdce24160dc22f310c60da9dbb38761d58529e4"/>
    <w:p>
      <w:pPr>
        <w:pStyle w:val="Heading3"/>
      </w:pPr>
      <w:r>
        <w:t xml:space="preserve">3. Submit Proof of English Proficiency</w:t>
      </w:r>
    </w:p>
    <w:p>
      <w:pPr>
        <w:pStyle w:val="FirstParagraph"/>
      </w:pPr>
      <w:r>
        <w:t xml:space="preserve">Graduate applicants must meet ONE of the following requirements for English Proficiency unless on the</w:t>
      </w:r>
      <w:r>
        <w:t xml:space="preserve"> </w:t>
      </w:r>
      <w:hyperlink r:id="rId14">
        <w:r>
          <w:rPr>
            <w:rStyle w:val="Hyperlink"/>
          </w:rPr>
          <w:t xml:space="preserve">English Language Proficiency Waiver List</w:t>
        </w:r>
      </w:hyperlink>
      <w:r>
        <w:t xml:space="preserve">. Applicants need to request that official copies of test results be sent directly to the International Program Center at Bemidji State University from the testing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Proof of English</w:t>
            </w:r>
          </w:p>
        </w:tc>
        <w:tc>
          <w:tcPr/>
          <w:p>
            <w:pPr>
              <w:pStyle w:val="Compact"/>
            </w:pPr>
            <w:r>
              <w:rPr>
                <w:b/>
                <w:bCs/>
              </w:rPr>
              <w:t xml:space="preserve">Minimum Score or Requirement</w:t>
            </w:r>
          </w:p>
        </w:tc>
      </w:tr>
      <w:tr>
        <w:tc>
          <w:tcPr/>
          <w:p>
            <w:pPr>
              <w:pStyle w:val="Compact"/>
            </w:pPr>
            <w:hyperlink r:id="rId15">
              <w:r>
                <w:rPr>
                  <w:rStyle w:val="Hyperlink"/>
                  <w:b/>
                  <w:bCs/>
                </w:rPr>
                <w:t xml:space="preserve">TOEFL</w:t>
              </w:r>
            </w:hyperlink>
          </w:p>
        </w:tc>
        <w:tc>
          <w:tcPr/>
          <w:p>
            <w:pPr>
              <w:pStyle w:val="Compact"/>
            </w:pPr>
            <w:r>
              <w:t xml:space="preserve">3.5 on IBT for tests taken on or after January 21, 2026. 61 on IBT for tests taken before January 21, 2026 (BSU’s TOEFL Test Code is 6676). Applicants need to request that official copies of test results be sent directly to the International Program Center at Bemidji State University from the testing authority.</w:t>
            </w:r>
          </w:p>
        </w:tc>
      </w:tr>
      <w:tr>
        <w:tc>
          <w:tcPr/>
          <w:p>
            <w:pPr>
              <w:pStyle w:val="Compact"/>
            </w:pPr>
            <w:hyperlink r:id="rId16">
              <w:r>
                <w:rPr>
                  <w:rStyle w:val="Hyperlink"/>
                  <w:b/>
                  <w:bCs/>
                </w:rPr>
                <w:t xml:space="preserve">IELTS</w:t>
              </w:r>
            </w:hyperlink>
          </w:p>
        </w:tc>
        <w:tc>
          <w:tcPr/>
          <w:p>
            <w:pPr>
              <w:pStyle w:val="Compact"/>
            </w:pPr>
            <w:r>
              <w:t xml:space="preserve">5.5  Applicants need to request that official copies of test results be sent directly to the International Program Center at Bemidji State University from the testing authority.</w:t>
            </w:r>
          </w:p>
        </w:tc>
      </w:tr>
      <w:tr>
        <w:tc>
          <w:tcPr/>
          <w:p>
            <w:pPr>
              <w:pStyle w:val="Compact"/>
            </w:pPr>
            <w:hyperlink r:id="rId17">
              <w:r>
                <w:rPr>
                  <w:rStyle w:val="Hyperlink"/>
                </w:rPr>
                <w:t xml:space="preserve">MELP</w:t>
              </w:r>
            </w:hyperlink>
          </w:p>
        </w:tc>
        <w:tc>
          <w:tcPr/>
          <w:p>
            <w:pPr>
              <w:pStyle w:val="Compact"/>
            </w:pPr>
            <w:r>
              <w:t xml:space="preserve">Completion of all Level 3: Advanced ESL classes in the Intensive English Program with a S grade</w:t>
            </w:r>
          </w:p>
        </w:tc>
      </w:tr>
      <w:tr>
        <w:tc>
          <w:tcPr/>
          <w:p>
            <w:pPr>
              <w:pStyle w:val="Compact"/>
            </w:pPr>
            <w:r>
              <w:t xml:space="preserve">Transferring from a U.S. college or university</w:t>
            </w:r>
          </w:p>
        </w:tc>
        <w:tc>
          <w:tcPr/>
          <w:p>
            <w:pPr>
              <w:pStyle w:val="Compact"/>
            </w:pPr>
            <w:r>
              <w:t xml:space="preserve">Minimum of 24 credits of college/university-level work (remedial courses and ESL do not count toward the 24 credits) that includes at least 2 college-level English courses with a B or higher.</w:t>
            </w:r>
          </w:p>
        </w:tc>
      </w:tr>
      <w:tr>
        <w:tc>
          <w:tcPr/>
          <w:p>
            <w:pPr>
              <w:pStyle w:val="Compact"/>
            </w:pPr>
            <w:r>
              <w:t xml:space="preserve">U.S. Degree</w:t>
            </w:r>
          </w:p>
        </w:tc>
        <w:tc>
          <w:tcPr/>
          <w:p>
            <w:pPr>
              <w:pStyle w:val="Compact"/>
            </w:pPr>
            <w:r>
              <w:t xml:space="preserve">Official transcript of U.S. accredited Bachelor’s, Master’s or Doctoral degree</w:t>
            </w:r>
          </w:p>
        </w:tc>
      </w:tr>
    </w:tbl>
    <w:p>
      <w:pPr>
        <w:pStyle w:val="BodyText"/>
      </w:pPr>
      <w:r>
        <w:t xml:space="preserve">*Some graduate programs have a higher English proficiency program requirements.</w:t>
      </w:r>
    </w:p>
    <w:bookmarkEnd w:id="18"/>
    <w:bookmarkStart w:id="20" w:name="Xb8a865c110714da0be851eb5e36b64b9bfb6542"/>
    <w:p>
      <w:pPr>
        <w:pStyle w:val="Heading3"/>
      </w:pPr>
      <w:r>
        <w:t xml:space="preserve">4. Admitted Student Document Submission</w:t>
      </w:r>
    </w:p>
    <w:p>
      <w:pPr>
        <w:pStyle w:val="FirstParagraph"/>
      </w:pPr>
      <w:r>
        <w:t xml:space="preserve">After you’ve been accepted to Bemidji State, there are</w:t>
      </w:r>
      <w:r>
        <w:t xml:space="preserve"> </w:t>
      </w:r>
      <w:hyperlink r:id="rId19">
        <w:r>
          <w:rPr>
            <w:rStyle w:val="Hyperlink"/>
          </w:rPr>
          <w:t xml:space="preserve">several documents you’ll need to submit</w:t>
        </w:r>
      </w:hyperlink>
      <w:r>
        <w:t xml:space="preserve"> </w:t>
      </w:r>
      <w:r>
        <w:t xml:space="preserve">in order to enroll in courses.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www.ets.org/toefl/" TargetMode="External"/><Relationship Id="rId17" Type="http://schemas.openxmlformats.org/officeDocument/2006/relationships/hyperlink" Target="https://ccaps.umn.edu/minnesota-english-language-program/intensive-english-program" TargetMode="External"/><Relationship Id="rId10" Type="http://schemas.openxmlformats.org/officeDocument/2006/relationships/hyperlink" Target="https://eservices.minnstate.edu/adm/public/studentWelcome?campusId=070&amp;appType=grad" TargetMode="External"/><Relationship Id="rId12" Type="http://schemas.openxmlformats.org/officeDocument/2006/relationships/hyperlink" Target="https://payment.paymytuition.com/" TargetMode="External"/><Relationship Id="rId19" Type="http://schemas.openxmlformats.org/officeDocument/2006/relationships/hyperlink" Target="https://www.bemidjistate.edu/admissions/admitted/admitted-international/" TargetMode="External"/><Relationship Id="rId9" Type="http://schemas.openxmlformats.org/officeDocument/2006/relationships/hyperlink" Target="https://www.bemidjistate.edu/admissions/graduate/" TargetMode="External"/><Relationship Id="rId14" Type="http://schemas.openxmlformats.org/officeDocument/2006/relationships/hyperlink" Target="https://www.bemidjistate.edu/admissions/wp-content/uploads/sites/15/2025/05/English-Language-Proficiency-Waiver-List.pdf" TargetMode="External"/><Relationship Id="rId16" Type="http://schemas.openxmlformats.org/officeDocument/2006/relationships/hyperlink" Target="https://www.ielts.org/"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www.ets.org/toefl/" TargetMode="External"/><Relationship Id="rId17" Type="http://schemas.openxmlformats.org/officeDocument/2006/relationships/hyperlink" Target="https://ccaps.umn.edu/minnesota-english-language-program/intensive-english-program" TargetMode="External"/><Relationship Id="rId10" Type="http://schemas.openxmlformats.org/officeDocument/2006/relationships/hyperlink" Target="https://eservices.minnstate.edu/adm/public/studentWelcome?campusId=070&amp;appType=grad" TargetMode="External"/><Relationship Id="rId12" Type="http://schemas.openxmlformats.org/officeDocument/2006/relationships/hyperlink" Target="https://payment.paymytuition.com/" TargetMode="External"/><Relationship Id="rId19" Type="http://schemas.openxmlformats.org/officeDocument/2006/relationships/hyperlink" Target="https://www.bemidjistate.edu/admissions/admitted/admitted-international/" TargetMode="External"/><Relationship Id="rId9" Type="http://schemas.openxmlformats.org/officeDocument/2006/relationships/hyperlink" Target="https://www.bemidjistate.edu/admissions/graduate/" TargetMode="External"/><Relationship Id="rId14" Type="http://schemas.openxmlformats.org/officeDocument/2006/relationships/hyperlink" Target="https://www.bemidjistate.edu/admissions/wp-content/uploads/sites/15/2025/05/English-Language-Proficiency-Waiver-List.pdf" TargetMode="External"/><Relationship Id="rId16" Type="http://schemas.openxmlformats.org/officeDocument/2006/relationships/hyperlink" Target="https://www.iel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Application Requirements</dc:title>
  <dc:creator/>
  <cp:keywords/>
  <dcterms:created xsi:type="dcterms:W3CDTF">2026-09-09T23:23:59Z</dcterms:created>
  <dcterms:modified xsi:type="dcterms:W3CDTF">2026-09-09T23:23:59Z</dcterms:modified>
  <dc:identifier>62d3e388-31d0-45b1-aade-d3066d308104</dc:identifier>
</cp:coreProperties>
</file>

<file path=docProps/custom.xml><?xml version="1.0" encoding="utf-8"?>
<Properties xmlns="http://schemas.openxmlformats.org/officeDocument/2006/custom-properties" xmlns:vt="http://schemas.openxmlformats.org/officeDocument/2006/docPropsVTypes"/>
</file>