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CPR/First Aid Training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University offers two American Heart Association courses: Heartsaver First Aid CPR AED and BLS Basic Life Support.</w:t>
      </w:r>
    </w:p>
    <w:bookmarkStart w:id="9" w:name="heartsaver-first-aid-cpr-aed-course"/>
    <w:p>
      <w:pPr>
        <w:pStyle w:val="Heading2"/>
      </w:pPr>
      <w:r>
        <w:t xml:space="preserve">Heartsaver First Aid CPR AED Course</w:t>
      </w:r>
    </w:p>
    <w:p>
      <w:pPr>
        <w:pStyle w:val="FirstParagraph"/>
      </w:pPr>
      <w:r>
        <w:t xml:space="preserve">The $105 Heartsaver First Aid CPR AED course is for those with little or no medical training who need a course completion card for their job or regulatory requirements or anyone who wants to be prepared for an emergency in any setting.</w:t>
      </w:r>
    </w:p>
    <w:p>
      <w:pPr>
        <w:pStyle w:val="BodyText"/>
      </w:pPr>
      <w:r>
        <w:t xml:space="preserve">It covers:</w:t>
      </w:r>
    </w:p>
    <w:p>
      <w:pPr>
        <w:pStyle w:val="Compact"/>
        <w:numPr>
          <w:ilvl w:val="0"/>
          <w:numId w:val="1001"/>
        </w:numPr>
      </w:pPr>
      <w:r>
        <w:t xml:space="preserve">first aid basics</w:t>
      </w:r>
    </w:p>
    <w:p>
      <w:pPr>
        <w:pStyle w:val="Compact"/>
        <w:numPr>
          <w:ilvl w:val="0"/>
          <w:numId w:val="1001"/>
        </w:numPr>
      </w:pPr>
      <w:r>
        <w:t xml:space="preserve">medical emergencies</w:t>
      </w:r>
    </w:p>
    <w:p>
      <w:pPr>
        <w:pStyle w:val="Compact"/>
        <w:numPr>
          <w:ilvl w:val="0"/>
          <w:numId w:val="1001"/>
        </w:numPr>
      </w:pPr>
      <w:r>
        <w:t xml:space="preserve">injury emergencies</w:t>
      </w:r>
    </w:p>
    <w:p>
      <w:pPr>
        <w:pStyle w:val="Compact"/>
        <w:numPr>
          <w:ilvl w:val="0"/>
          <w:numId w:val="1001"/>
        </w:numPr>
      </w:pPr>
      <w:r>
        <w:t xml:space="preserve">environmental emergencies</w:t>
      </w:r>
    </w:p>
    <w:p>
      <w:pPr>
        <w:pStyle w:val="Compact"/>
        <w:numPr>
          <w:ilvl w:val="0"/>
          <w:numId w:val="1001"/>
        </w:numPr>
      </w:pPr>
      <w:r>
        <w:t xml:space="preserve">prevention of illness and injury</w:t>
      </w:r>
    </w:p>
    <w:p>
      <w:pPr>
        <w:pStyle w:val="Compact"/>
        <w:numPr>
          <w:ilvl w:val="0"/>
          <w:numId w:val="1001"/>
        </w:numPr>
      </w:pPr>
      <w:r>
        <w:t xml:space="preserve">adult CPR and AED use</w:t>
      </w:r>
    </w:p>
    <w:p>
      <w:pPr>
        <w:pStyle w:val="Compact"/>
        <w:numPr>
          <w:ilvl w:val="0"/>
          <w:numId w:val="1001"/>
        </w:numPr>
      </w:pPr>
      <w:r>
        <w:t xml:space="preserve">opioid-associated life-threatening emergencies</w:t>
      </w:r>
    </w:p>
    <w:p>
      <w:pPr>
        <w:pStyle w:val="Compact"/>
        <w:numPr>
          <w:ilvl w:val="0"/>
          <w:numId w:val="1001"/>
        </w:numPr>
      </w:pPr>
      <w:r>
        <w:t xml:space="preserve">optional modules in child CPR AED and infant CPR.</w:t>
      </w:r>
    </w:p>
    <w:p>
      <w:pPr>
        <w:pStyle w:val="FirstParagraph"/>
      </w:pPr>
      <w:r>
        <w:t xml:space="preserve">The in-person classroom course can be completed in approximately 3 hours. Upon successful completion, students will receive a course completion card, valid for two years. Registration/dates/fees will be posted later this summer.</w:t>
      </w:r>
    </w:p>
    <w:bookmarkEnd w:id="9"/>
    <w:bookmarkStart w:id="10" w:name="bls-basic-life-support-course"/>
    <w:p>
      <w:pPr>
        <w:pStyle w:val="Heading2"/>
      </w:pPr>
      <w:r>
        <w:t xml:space="preserve">BLS Basic Life Support Course</w:t>
      </w:r>
    </w:p>
    <w:p>
      <w:pPr>
        <w:pStyle w:val="FirstParagraph"/>
      </w:pPr>
      <w:r>
        <w:t xml:space="preserve">The $125 BLS Basic Life Support course is for prehospital providers like EMTs, paramedics and in-facility hospital providers.</w:t>
      </w:r>
    </w:p>
    <w:p>
      <w:pPr>
        <w:pStyle w:val="BodyText"/>
      </w:pPr>
      <w:r>
        <w:t xml:space="preserve">It covers:</w:t>
      </w:r>
    </w:p>
    <w:p>
      <w:pPr>
        <w:pStyle w:val="Compact"/>
        <w:numPr>
          <w:ilvl w:val="0"/>
          <w:numId w:val="1002"/>
        </w:numPr>
      </w:pPr>
      <w:r>
        <w:t xml:space="preserve">high-quality CPR for adults, children and infants</w:t>
      </w:r>
    </w:p>
    <w:p>
      <w:pPr>
        <w:pStyle w:val="Compact"/>
        <w:numPr>
          <w:ilvl w:val="0"/>
          <w:numId w:val="1002"/>
        </w:numPr>
      </w:pPr>
      <w:r>
        <w:t xml:space="preserve">the AHA Chain of Survival, specifically the BLS components</w:t>
      </w:r>
    </w:p>
    <w:p>
      <w:pPr>
        <w:pStyle w:val="Compact"/>
        <w:numPr>
          <w:ilvl w:val="0"/>
          <w:numId w:val="1002"/>
        </w:numPr>
      </w:pPr>
      <w:r>
        <w:t xml:space="preserve">important early use of an AED</w:t>
      </w:r>
    </w:p>
    <w:p>
      <w:pPr>
        <w:pStyle w:val="Compact"/>
        <w:numPr>
          <w:ilvl w:val="0"/>
          <w:numId w:val="1002"/>
        </w:numPr>
      </w:pPr>
      <w:r>
        <w:t xml:space="preserve">effective ventilations using a barrier device</w:t>
      </w:r>
    </w:p>
    <w:p>
      <w:pPr>
        <w:pStyle w:val="Compact"/>
        <w:numPr>
          <w:ilvl w:val="0"/>
          <w:numId w:val="1002"/>
        </w:numPr>
      </w:pPr>
      <w:r>
        <w:t xml:space="preserve">the importance of teams in multi-rescuer resuscitation and performance as an effective team member during multi-rescuer CPR</w:t>
      </w:r>
    </w:p>
    <w:p>
      <w:pPr>
        <w:pStyle w:val="Compact"/>
        <w:numPr>
          <w:ilvl w:val="0"/>
          <w:numId w:val="1002"/>
        </w:numPr>
      </w:pPr>
      <w:r>
        <w:t xml:space="preserve">relief of foreign-body airway obstruction for adults and infants</w:t>
      </w:r>
    </w:p>
    <w:p>
      <w:pPr>
        <w:pStyle w:val="FirstParagraph"/>
      </w:pPr>
      <w:r>
        <w:t xml:space="preserve">The BLS Initial/Renewal course takes approximately 4.5 hours to complete. Registration/dates/fees will be posted later this summer</w:t>
      </w:r>
    </w:p>
    <w:bookmarkEnd w:id="10"/>
    <w:bookmarkStart w:id="12" w:name="registration"/>
    <w:p>
      <w:pPr>
        <w:pStyle w:val="Heading2"/>
      </w:pPr>
      <w:r>
        <w:t xml:space="preserve">Registration</w:t>
      </w:r>
    </w:p>
    <w:p>
      <w:pPr>
        <w:pStyle w:val="FirstParagraph"/>
      </w:pPr>
      <w:r>
        <w:t xml:space="preserve">Businesses, groups or individuals can also request a provider to instruct their personnel at their place of business or at the Gillett Wellness Center.</w:t>
      </w:r>
    </w:p>
    <w:p>
      <w:pPr>
        <w:pStyle w:val="BodyText"/>
      </w:pPr>
      <w:r>
        <w:t xml:space="preserve">Contact Holly Bannor at (218) 755-2940 (</w:t>
      </w:r>
      <w:hyperlink r:id="rId11">
        <w:hyperlink r:id="rId11">
          <w:r>
            <w:rPr>
              <w:rStyle w:val="Hyperlink"/>
            </w:rPr>
            <w:t xml:space="preserve">holly.bannor@bemidjistate.edu</w:t>
          </w:r>
        </w:hyperlink>
      </w:hyperlink>
      <w:r>
        <w:t xml:space="preserve">) for more information.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mailto:holly.bannor@bemidjistate.edu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mailto:holly.bannor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CPR/First Aid Training</dc:title>
  <dc:creator/>
  <cp:keywords/>
  <dcterms:created xsi:type="dcterms:W3CDTF">2026-09-09T23:24:41Z</dcterms:created>
  <dcterms:modified xsi:type="dcterms:W3CDTF">2026-09-09T23:24:41Z</dcterms:modified>
  <dc:identifier>914b4bfb-6a75-46cf-8f49-badaff08ccac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